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B673" w14:textId="77777777" w:rsidR="00647901" w:rsidRDefault="00F13866" w:rsidP="00647901">
      <w:pPr>
        <w:shd w:val="clear" w:color="auto" w:fill="FFFFFF"/>
        <w:spacing w:before="100" w:beforeAutospacing="1" w:after="100" w:afterAutospacing="1"/>
        <w:jc w:val="center"/>
        <w:rPr>
          <w:rFonts w:ascii="Arial" w:hAnsi="Arial" w:cs="Arial"/>
          <w:b/>
          <w:bCs/>
          <w:color w:val="000000"/>
          <w:sz w:val="23"/>
          <w:szCs w:val="23"/>
          <w:u w:val="single"/>
        </w:rPr>
      </w:pPr>
      <w:r>
        <w:rPr>
          <w:rFonts w:ascii="Arial" w:hAnsi="Arial" w:cs="Arial"/>
          <w:b/>
          <w:bCs/>
          <w:noProof/>
          <w:color w:val="000000"/>
          <w:sz w:val="23"/>
          <w:szCs w:val="23"/>
          <w:u w:val="single"/>
        </w:rPr>
        <w:drawing>
          <wp:inline distT="0" distB="0" distL="0" distR="0" wp14:anchorId="72D959AE" wp14:editId="17525862">
            <wp:extent cx="4389755" cy="438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755" cy="4389755"/>
                    </a:xfrm>
                    <a:prstGeom prst="rect">
                      <a:avLst/>
                    </a:prstGeom>
                    <a:noFill/>
                  </pic:spPr>
                </pic:pic>
              </a:graphicData>
            </a:graphic>
          </wp:inline>
        </w:drawing>
      </w:r>
    </w:p>
    <w:p w14:paraId="73643C28" w14:textId="77777777" w:rsidR="00647901" w:rsidRPr="000C633F" w:rsidRDefault="00647901" w:rsidP="00647901">
      <w:pPr>
        <w:shd w:val="clear" w:color="auto" w:fill="FFFFFF"/>
        <w:spacing w:before="100" w:beforeAutospacing="1" w:after="100" w:afterAutospacing="1"/>
        <w:jc w:val="center"/>
        <w:rPr>
          <w:rFonts w:ascii="Arial" w:hAnsi="Arial" w:cs="Arial"/>
          <w:b/>
          <w:bCs/>
          <w:color w:val="000000"/>
          <w:sz w:val="23"/>
          <w:szCs w:val="23"/>
          <w:u w:val="single"/>
        </w:rPr>
      </w:pPr>
    </w:p>
    <w:p w14:paraId="6764B753" w14:textId="77777777" w:rsidR="00F13866" w:rsidRDefault="00F13866" w:rsidP="00647901">
      <w:pPr>
        <w:shd w:val="clear" w:color="auto" w:fill="FFFFFF"/>
        <w:spacing w:before="100" w:beforeAutospacing="1" w:after="100" w:afterAutospacing="1"/>
        <w:jc w:val="center"/>
        <w:rPr>
          <w:rFonts w:ascii="Arial" w:hAnsi="Arial" w:cs="Arial"/>
          <w:b/>
          <w:bCs/>
          <w:color w:val="ED7D31"/>
          <w:sz w:val="144"/>
          <w:szCs w:val="144"/>
        </w:rPr>
      </w:pPr>
    </w:p>
    <w:p w14:paraId="1DD9E177" w14:textId="77777777" w:rsidR="00647901" w:rsidRPr="00F13866" w:rsidRDefault="00F13866" w:rsidP="00647901">
      <w:pPr>
        <w:shd w:val="clear" w:color="auto" w:fill="FFFFFF"/>
        <w:spacing w:before="100" w:beforeAutospacing="1" w:after="100" w:afterAutospacing="1"/>
        <w:jc w:val="center"/>
        <w:rPr>
          <w:rFonts w:ascii="Arial" w:hAnsi="Arial" w:cs="Arial"/>
          <w:b/>
          <w:bCs/>
          <w:color w:val="ED7D31"/>
          <w:sz w:val="144"/>
          <w:szCs w:val="144"/>
        </w:rPr>
      </w:pPr>
      <w:r>
        <w:rPr>
          <w:rFonts w:ascii="Arial" w:hAnsi="Arial" w:cs="Arial"/>
          <w:b/>
          <w:bCs/>
          <w:color w:val="ED7D31"/>
          <w:sz w:val="144"/>
          <w:szCs w:val="144"/>
        </w:rPr>
        <w:t>Visitor</w:t>
      </w:r>
      <w:r w:rsidR="00647901" w:rsidRPr="00F13866">
        <w:rPr>
          <w:rFonts w:ascii="Arial" w:hAnsi="Arial" w:cs="Arial"/>
          <w:b/>
          <w:bCs/>
          <w:color w:val="ED7D31"/>
          <w:sz w:val="144"/>
          <w:szCs w:val="144"/>
        </w:rPr>
        <w:t xml:space="preserve"> Policy</w:t>
      </w:r>
    </w:p>
    <w:p w14:paraId="4AAB64CD" w14:textId="2D9A523D" w:rsidR="00647901" w:rsidRDefault="000029C8" w:rsidP="00647901">
      <w:pPr>
        <w:shd w:val="clear" w:color="auto" w:fill="FFFFFF"/>
        <w:spacing w:before="100" w:beforeAutospacing="1" w:after="100" w:afterAutospacing="1"/>
        <w:jc w:val="center"/>
        <w:rPr>
          <w:rFonts w:ascii="Arial" w:hAnsi="Arial" w:cs="Arial"/>
          <w:b/>
          <w:bCs/>
          <w:color w:val="000000"/>
          <w:sz w:val="28"/>
          <w:szCs w:val="28"/>
        </w:rPr>
      </w:pPr>
      <w:r>
        <w:rPr>
          <w:rFonts w:ascii="Arial" w:hAnsi="Arial" w:cs="Arial"/>
          <w:b/>
          <w:bCs/>
          <w:color w:val="000000"/>
          <w:sz w:val="28"/>
          <w:szCs w:val="28"/>
        </w:rPr>
        <w:t>This Review September 2025</w:t>
      </w:r>
    </w:p>
    <w:p w14:paraId="5962A7C1" w14:textId="42158C41" w:rsidR="000029C8" w:rsidRPr="000029C8" w:rsidRDefault="000029C8" w:rsidP="00647901">
      <w:pPr>
        <w:shd w:val="clear" w:color="auto" w:fill="FFFFFF"/>
        <w:spacing w:before="100" w:beforeAutospacing="1" w:after="100" w:afterAutospacing="1"/>
        <w:jc w:val="center"/>
        <w:rPr>
          <w:rFonts w:ascii="Arial" w:hAnsi="Arial" w:cs="Arial"/>
          <w:b/>
          <w:bCs/>
          <w:color w:val="000000"/>
          <w:sz w:val="28"/>
          <w:szCs w:val="28"/>
        </w:rPr>
      </w:pPr>
      <w:r>
        <w:rPr>
          <w:rFonts w:ascii="Arial" w:hAnsi="Arial" w:cs="Arial"/>
          <w:b/>
          <w:bCs/>
          <w:color w:val="000000"/>
          <w:sz w:val="28"/>
          <w:szCs w:val="28"/>
        </w:rPr>
        <w:t>Next Review September 2027</w:t>
      </w:r>
    </w:p>
    <w:p w14:paraId="2C46ECC2" w14:textId="77777777" w:rsidR="00647901" w:rsidRPr="000C633F" w:rsidRDefault="00647901" w:rsidP="00647901">
      <w:pPr>
        <w:shd w:val="clear" w:color="auto" w:fill="FFFFFF"/>
        <w:spacing w:before="100" w:beforeAutospacing="1" w:after="100" w:afterAutospacing="1"/>
        <w:jc w:val="center"/>
        <w:rPr>
          <w:rFonts w:ascii="Verdana" w:hAnsi="Verdana"/>
          <w:b/>
          <w:bCs/>
          <w:color w:val="000000"/>
          <w:sz w:val="23"/>
          <w:szCs w:val="23"/>
          <w:u w:val="single"/>
        </w:rPr>
      </w:pPr>
    </w:p>
    <w:p w14:paraId="37F5919D" w14:textId="77777777" w:rsidR="00647901" w:rsidRPr="000C633F" w:rsidRDefault="00647901" w:rsidP="00647901">
      <w:pPr>
        <w:shd w:val="clear" w:color="auto" w:fill="FFFFFF"/>
        <w:spacing w:before="100" w:beforeAutospacing="1" w:after="100" w:afterAutospacing="1"/>
        <w:jc w:val="center"/>
        <w:rPr>
          <w:rFonts w:ascii="Verdana" w:hAnsi="Verdana"/>
          <w:b/>
          <w:bCs/>
          <w:color w:val="000000"/>
          <w:sz w:val="23"/>
          <w:szCs w:val="23"/>
          <w:u w:val="single"/>
        </w:rPr>
      </w:pPr>
    </w:p>
    <w:p w14:paraId="62E00448" w14:textId="77777777" w:rsidR="00F13866" w:rsidRDefault="00F13866" w:rsidP="003D144A">
      <w:pPr>
        <w:shd w:val="clear" w:color="auto" w:fill="FFFFFF"/>
        <w:spacing w:before="100" w:beforeAutospacing="1" w:after="100" w:afterAutospacing="1"/>
        <w:jc w:val="both"/>
        <w:rPr>
          <w:rFonts w:ascii="Calibri" w:eastAsia="Calibri" w:hAnsi="Calibri" w:cs="Arial"/>
          <w:sz w:val="40"/>
          <w:szCs w:val="40"/>
        </w:rPr>
      </w:pPr>
    </w:p>
    <w:p w14:paraId="09FA4F5B" w14:textId="77777777" w:rsidR="00647901" w:rsidRPr="000C633F" w:rsidRDefault="00647901" w:rsidP="00647901">
      <w:pPr>
        <w:jc w:val="both"/>
        <w:rPr>
          <w:rFonts w:ascii="Calibri" w:hAnsi="Calibri" w:cs="Calibri"/>
          <w:sz w:val="28"/>
          <w:szCs w:val="28"/>
          <w:u w:val="single"/>
        </w:rPr>
      </w:pPr>
    </w:p>
    <w:tbl>
      <w:tblPr>
        <w:tblStyle w:val="TableGrid"/>
        <w:tblW w:w="0" w:type="auto"/>
        <w:tblLook w:val="04A0" w:firstRow="1" w:lastRow="0" w:firstColumn="1" w:lastColumn="0" w:noHBand="0" w:noVBand="1"/>
      </w:tblPr>
      <w:tblGrid>
        <w:gridCol w:w="10456"/>
      </w:tblGrid>
      <w:tr w:rsidR="00F14BE8" w14:paraId="601C161B" w14:textId="77777777" w:rsidTr="00F14BE8">
        <w:tc>
          <w:tcPr>
            <w:tcW w:w="10456" w:type="dxa"/>
          </w:tcPr>
          <w:p w14:paraId="62C2FA9F" w14:textId="77777777" w:rsidR="00F13866" w:rsidRPr="004449B9" w:rsidRDefault="00F13866" w:rsidP="00F13866">
            <w:pPr>
              <w:jc w:val="center"/>
              <w:rPr>
                <w:rFonts w:ascii="Calibri" w:hAnsi="Calibri"/>
                <w:b/>
                <w:bCs/>
                <w:iCs/>
                <w:color w:val="FF6600"/>
              </w:rPr>
            </w:pPr>
            <w:r w:rsidRPr="004449B9">
              <w:rPr>
                <w:rFonts w:ascii="Calibri" w:hAnsi="Calibri"/>
                <w:b/>
                <w:bCs/>
                <w:iCs/>
                <w:color w:val="FF6600"/>
              </w:rPr>
              <w:t>SCHOOL VISION STATEMENT</w:t>
            </w:r>
          </w:p>
          <w:p w14:paraId="6D15982D" w14:textId="77777777" w:rsidR="00F13866" w:rsidRPr="004449B9" w:rsidRDefault="00F13866" w:rsidP="00F13866">
            <w:pPr>
              <w:rPr>
                <w:rFonts w:asciiTheme="minorHAnsi" w:hAnsiTheme="minorHAnsi" w:cstheme="minorHAnsi"/>
                <w:b/>
                <w:color w:val="FF6600"/>
              </w:rPr>
            </w:pPr>
            <w:r w:rsidRPr="004449B9">
              <w:rPr>
                <w:rFonts w:asciiTheme="minorHAnsi" w:hAnsiTheme="minorHAnsi" w:cstheme="minorHAnsi"/>
                <w:b/>
                <w:color w:val="FF6600"/>
              </w:rPr>
              <w:t>By promoting the traditional values of respectful behaviour, responsibility and forgiveness, we prepare our children for life in a global, multi-faith society.</w:t>
            </w:r>
          </w:p>
          <w:p w14:paraId="707BDE32" w14:textId="77777777" w:rsidR="00F13866" w:rsidRPr="004449B9" w:rsidRDefault="00F13866" w:rsidP="00F13866">
            <w:pPr>
              <w:rPr>
                <w:rFonts w:asciiTheme="minorHAnsi" w:hAnsiTheme="minorHAnsi" w:cstheme="minorHAnsi"/>
                <w:b/>
                <w:color w:val="FF6600"/>
              </w:rPr>
            </w:pPr>
            <w:r w:rsidRPr="004449B9">
              <w:rPr>
                <w:rFonts w:asciiTheme="minorHAnsi" w:hAnsiTheme="minorHAnsi" w:cstheme="minorHAnsi"/>
                <w:b/>
                <w:color w:val="FF6600"/>
              </w:rPr>
              <w:t>By supporting all children to become independent thinkers and confident learners, we encourage curiosity, ambition and individuality.</w:t>
            </w:r>
          </w:p>
          <w:p w14:paraId="5B081B13" w14:textId="77777777" w:rsidR="00F13866" w:rsidRPr="004449B9" w:rsidRDefault="00F13866" w:rsidP="00F13866">
            <w:pPr>
              <w:rPr>
                <w:rFonts w:asciiTheme="minorHAnsi" w:hAnsiTheme="minorHAnsi" w:cstheme="minorHAnsi"/>
                <w:b/>
                <w:color w:val="FF6600"/>
              </w:rPr>
            </w:pPr>
            <w:r w:rsidRPr="004449B9">
              <w:rPr>
                <w:rFonts w:asciiTheme="minorHAnsi" w:hAnsiTheme="minorHAnsi" w:cstheme="minorHAnsi"/>
                <w:b/>
                <w:color w:val="FF6600"/>
              </w:rPr>
              <w:t>By providing focused, engaging and inclusive teaching we equip the children to lead their own learning in a supportive and challenging environment.</w:t>
            </w:r>
          </w:p>
          <w:p w14:paraId="61038BEE" w14:textId="77777777" w:rsidR="00F14BE8" w:rsidRDefault="00F14BE8" w:rsidP="00EC05E3">
            <w:pPr>
              <w:pStyle w:val="Heading1"/>
              <w:rPr>
                <w:sz w:val="24"/>
              </w:rPr>
            </w:pPr>
          </w:p>
        </w:tc>
      </w:tr>
    </w:tbl>
    <w:p w14:paraId="5FD9336B" w14:textId="77777777" w:rsidR="000029C8" w:rsidRDefault="000029C8" w:rsidP="000029C8">
      <w:pPr>
        <w:pStyle w:val="ListParagraph"/>
        <w:spacing w:before="120" w:after="120" w:line="320" w:lineRule="exact"/>
        <w:ind w:left="993" w:right="543"/>
        <w:jc w:val="both"/>
        <w:rPr>
          <w:rFonts w:asciiTheme="minorHAnsi" w:hAnsiTheme="minorHAnsi" w:cstheme="minorHAnsi"/>
          <w:b/>
        </w:rPr>
      </w:pPr>
    </w:p>
    <w:p w14:paraId="67931A97" w14:textId="77777777" w:rsidR="000029C8" w:rsidRDefault="000029C8" w:rsidP="000029C8">
      <w:pPr>
        <w:pStyle w:val="ListParagraph"/>
        <w:spacing w:before="120" w:after="120" w:line="320" w:lineRule="exact"/>
        <w:ind w:left="993" w:right="543"/>
        <w:jc w:val="both"/>
        <w:rPr>
          <w:rFonts w:asciiTheme="minorHAnsi" w:hAnsiTheme="minorHAnsi" w:cstheme="minorHAnsi"/>
          <w:b/>
        </w:rPr>
      </w:pPr>
    </w:p>
    <w:p w14:paraId="29971700" w14:textId="2A966AFC" w:rsidR="007A44C1" w:rsidRPr="007A44C1" w:rsidRDefault="007A44C1" w:rsidP="000029C8">
      <w:pPr>
        <w:pStyle w:val="ListParagraph"/>
        <w:spacing w:before="120" w:after="120" w:line="320" w:lineRule="exact"/>
        <w:ind w:left="993" w:right="543"/>
        <w:jc w:val="both"/>
        <w:rPr>
          <w:rFonts w:asciiTheme="minorHAnsi" w:hAnsiTheme="minorHAnsi" w:cstheme="minorHAnsi"/>
          <w:b/>
        </w:rPr>
      </w:pPr>
      <w:r w:rsidRPr="007A44C1">
        <w:rPr>
          <w:rFonts w:asciiTheme="minorHAnsi" w:hAnsiTheme="minorHAnsi" w:cstheme="minorHAnsi"/>
          <w:b/>
        </w:rPr>
        <w:t>Contents:</w:t>
      </w:r>
    </w:p>
    <w:p w14:paraId="245A252E" w14:textId="77777777" w:rsidR="007A44C1" w:rsidRPr="007A44C1" w:rsidRDefault="007A44C1" w:rsidP="000029C8">
      <w:pPr>
        <w:spacing w:before="120" w:after="120" w:line="320" w:lineRule="exact"/>
        <w:ind w:left="993" w:right="543"/>
        <w:jc w:val="both"/>
        <w:rPr>
          <w:rStyle w:val="Hyperlink"/>
          <w:rFonts w:asciiTheme="minorHAnsi" w:hAnsiTheme="minorHAnsi" w:cstheme="minorHAnsi"/>
          <w:color w:val="auto"/>
          <w:u w:val="none"/>
        </w:rPr>
      </w:pPr>
      <w:r w:rsidRPr="007A44C1">
        <w:rPr>
          <w:rStyle w:val="Hyperlink"/>
          <w:rFonts w:asciiTheme="minorHAnsi" w:hAnsiTheme="minorHAnsi" w:cstheme="minorHAnsi"/>
          <w:color w:val="auto"/>
          <w:u w:val="none"/>
        </w:rPr>
        <w:fldChar w:fldCharType="begin"/>
      </w:r>
      <w:r w:rsidRPr="007A44C1">
        <w:rPr>
          <w:rStyle w:val="Hyperlink"/>
          <w:rFonts w:asciiTheme="minorHAnsi" w:hAnsiTheme="minorHAnsi" w:cstheme="minorHAnsi"/>
          <w:color w:val="auto"/>
          <w:u w:val="none"/>
        </w:rPr>
        <w:instrText>HYPERLINK  \l "_Statement_of_intent_1"</w:instrText>
      </w:r>
      <w:r w:rsidRPr="007A44C1">
        <w:rPr>
          <w:rStyle w:val="Hyperlink"/>
          <w:rFonts w:asciiTheme="minorHAnsi" w:hAnsiTheme="minorHAnsi" w:cstheme="minorHAnsi"/>
          <w:color w:val="auto"/>
          <w:u w:val="none"/>
        </w:rPr>
      </w:r>
      <w:r w:rsidRPr="007A44C1">
        <w:rPr>
          <w:rStyle w:val="Hyperlink"/>
          <w:rFonts w:asciiTheme="minorHAnsi" w:hAnsiTheme="minorHAnsi" w:cstheme="minorHAnsi"/>
          <w:color w:val="auto"/>
          <w:u w:val="none"/>
        </w:rPr>
        <w:fldChar w:fldCharType="separate"/>
      </w:r>
      <w:r w:rsidRPr="007A44C1">
        <w:rPr>
          <w:rStyle w:val="Hyperlink"/>
          <w:rFonts w:asciiTheme="minorHAnsi" w:hAnsiTheme="minorHAnsi" w:cstheme="minorHAnsi"/>
          <w:color w:val="auto"/>
          <w:u w:val="none"/>
        </w:rPr>
        <w:t>Statement of intent</w:t>
      </w:r>
    </w:p>
    <w:p w14:paraId="315128CF" w14:textId="77777777" w:rsidR="007A44C1" w:rsidRPr="007A44C1" w:rsidRDefault="007A44C1" w:rsidP="000029C8">
      <w:pPr>
        <w:pStyle w:val="ListParagraph"/>
        <w:numPr>
          <w:ilvl w:val="0"/>
          <w:numId w:val="14"/>
        </w:numPr>
        <w:spacing w:before="120" w:after="120" w:line="320" w:lineRule="exact"/>
        <w:ind w:left="993" w:right="543" w:hanging="425"/>
        <w:jc w:val="both"/>
        <w:rPr>
          <w:rStyle w:val="Hyperlink"/>
          <w:rFonts w:asciiTheme="minorHAnsi" w:hAnsiTheme="minorHAnsi" w:cstheme="minorHAnsi"/>
          <w:color w:val="auto"/>
          <w:u w:val="none"/>
        </w:rPr>
      </w:pPr>
      <w:r w:rsidRPr="007A44C1">
        <w:rPr>
          <w:rStyle w:val="Hyperlink"/>
          <w:rFonts w:asciiTheme="minorHAnsi" w:hAnsiTheme="minorHAnsi" w:cstheme="minorHAnsi"/>
          <w:color w:val="auto"/>
          <w:u w:val="none"/>
        </w:rPr>
        <w:fldChar w:fldCharType="end"/>
      </w:r>
      <w:hyperlink w:anchor="_Authorisation" w:history="1">
        <w:r w:rsidRPr="007A44C1">
          <w:rPr>
            <w:rStyle w:val="Hyperlink"/>
            <w:rFonts w:asciiTheme="minorHAnsi" w:hAnsiTheme="minorHAnsi" w:cstheme="minorHAnsi"/>
            <w:color w:val="auto"/>
            <w:u w:val="none"/>
          </w:rPr>
          <w:t>Authorisation</w:t>
        </w:r>
      </w:hyperlink>
      <w:r w:rsidRPr="007A44C1">
        <w:rPr>
          <w:rStyle w:val="Hyperlink"/>
          <w:rFonts w:asciiTheme="minorHAnsi" w:hAnsiTheme="minorHAnsi" w:cstheme="minorHAnsi"/>
          <w:color w:val="auto"/>
          <w:u w:val="none"/>
        </w:rPr>
        <w:t xml:space="preserve"> </w:t>
      </w:r>
    </w:p>
    <w:p w14:paraId="11975189" w14:textId="77777777" w:rsidR="007A44C1" w:rsidRPr="007A44C1" w:rsidRDefault="000029C8" w:rsidP="000029C8">
      <w:pPr>
        <w:pStyle w:val="ListParagraph"/>
        <w:numPr>
          <w:ilvl w:val="0"/>
          <w:numId w:val="14"/>
        </w:numPr>
        <w:spacing w:before="120" w:after="120" w:line="320" w:lineRule="exact"/>
        <w:ind w:left="993" w:right="543" w:hanging="425"/>
        <w:jc w:val="both"/>
        <w:rPr>
          <w:rStyle w:val="Hyperlink"/>
          <w:rFonts w:asciiTheme="minorHAnsi" w:hAnsiTheme="minorHAnsi" w:cstheme="minorHAnsi"/>
          <w:color w:val="auto"/>
          <w:u w:val="none"/>
        </w:rPr>
      </w:pPr>
      <w:hyperlink w:anchor="_Visiting_procedures" w:history="1">
        <w:r w:rsidR="007A44C1" w:rsidRPr="007A44C1">
          <w:rPr>
            <w:rStyle w:val="Hyperlink"/>
            <w:rFonts w:asciiTheme="minorHAnsi" w:hAnsiTheme="minorHAnsi" w:cstheme="minorHAnsi"/>
            <w:color w:val="auto"/>
            <w:u w:val="none"/>
          </w:rPr>
          <w:t>Visiting procedures</w:t>
        </w:r>
      </w:hyperlink>
    </w:p>
    <w:p w14:paraId="751FC16B" w14:textId="77777777" w:rsidR="007A44C1" w:rsidRPr="007A44C1" w:rsidRDefault="000029C8" w:rsidP="000029C8">
      <w:pPr>
        <w:pStyle w:val="ListParagraph"/>
        <w:numPr>
          <w:ilvl w:val="0"/>
          <w:numId w:val="14"/>
        </w:numPr>
        <w:spacing w:before="120" w:after="120" w:line="320" w:lineRule="exact"/>
        <w:ind w:left="993" w:right="543" w:hanging="425"/>
        <w:jc w:val="both"/>
        <w:rPr>
          <w:rStyle w:val="Hyperlink"/>
          <w:rFonts w:asciiTheme="minorHAnsi" w:hAnsiTheme="minorHAnsi" w:cstheme="minorHAnsi"/>
          <w:color w:val="auto"/>
          <w:u w:val="none"/>
        </w:rPr>
      </w:pPr>
      <w:hyperlink w:anchor="_Exceptions_1" w:history="1">
        <w:r w:rsidR="007A44C1" w:rsidRPr="007A44C1">
          <w:rPr>
            <w:rStyle w:val="Hyperlink"/>
            <w:rFonts w:asciiTheme="minorHAnsi" w:hAnsiTheme="minorHAnsi" w:cstheme="minorHAnsi"/>
            <w:color w:val="auto"/>
            <w:u w:val="none"/>
          </w:rPr>
          <w:t>Exceptions</w:t>
        </w:r>
      </w:hyperlink>
    </w:p>
    <w:p w14:paraId="5E4C1F1B" w14:textId="77777777" w:rsidR="007A44C1" w:rsidRPr="007A44C1" w:rsidRDefault="000029C8" w:rsidP="000029C8">
      <w:pPr>
        <w:pStyle w:val="ListParagraph"/>
        <w:numPr>
          <w:ilvl w:val="0"/>
          <w:numId w:val="14"/>
        </w:numPr>
        <w:spacing w:before="120" w:after="120" w:line="320" w:lineRule="exact"/>
        <w:ind w:left="993" w:right="543" w:hanging="425"/>
        <w:jc w:val="both"/>
        <w:rPr>
          <w:rStyle w:val="Hyperlink"/>
          <w:rFonts w:asciiTheme="minorHAnsi" w:hAnsiTheme="minorHAnsi" w:cstheme="minorHAnsi"/>
          <w:color w:val="auto"/>
          <w:u w:val="none"/>
        </w:rPr>
      </w:pPr>
      <w:hyperlink w:anchor="_Unidentified_individuals" w:history="1">
        <w:r w:rsidR="007A44C1" w:rsidRPr="007A44C1">
          <w:rPr>
            <w:rStyle w:val="Hyperlink"/>
            <w:rFonts w:asciiTheme="minorHAnsi" w:hAnsiTheme="minorHAnsi" w:cstheme="minorHAnsi"/>
            <w:color w:val="auto"/>
            <w:u w:val="none"/>
          </w:rPr>
          <w:t>Unidentified individuals</w:t>
        </w:r>
      </w:hyperlink>
      <w:r w:rsidR="007A44C1" w:rsidRPr="007A44C1">
        <w:rPr>
          <w:rStyle w:val="Hyperlink"/>
          <w:rFonts w:asciiTheme="minorHAnsi" w:hAnsiTheme="minorHAnsi" w:cstheme="minorHAnsi"/>
          <w:color w:val="auto"/>
          <w:u w:val="none"/>
        </w:rPr>
        <w:t xml:space="preserve"> </w:t>
      </w:r>
    </w:p>
    <w:p w14:paraId="295224C1" w14:textId="77777777" w:rsidR="007A44C1" w:rsidRPr="007A44C1" w:rsidRDefault="000029C8" w:rsidP="000029C8">
      <w:pPr>
        <w:pStyle w:val="ListParagraph"/>
        <w:numPr>
          <w:ilvl w:val="0"/>
          <w:numId w:val="14"/>
        </w:numPr>
        <w:spacing w:before="120" w:after="120" w:line="320" w:lineRule="exact"/>
        <w:ind w:left="993" w:right="543" w:hanging="425"/>
        <w:jc w:val="both"/>
        <w:rPr>
          <w:rStyle w:val="Hyperlink"/>
          <w:rFonts w:asciiTheme="minorHAnsi" w:hAnsiTheme="minorHAnsi" w:cstheme="minorHAnsi"/>
          <w:color w:val="auto"/>
          <w:u w:val="none"/>
        </w:rPr>
      </w:pPr>
      <w:hyperlink w:anchor="_Visitor_conduct" w:history="1">
        <w:r w:rsidR="007A44C1" w:rsidRPr="007A44C1">
          <w:rPr>
            <w:rStyle w:val="Hyperlink"/>
            <w:rFonts w:asciiTheme="minorHAnsi" w:hAnsiTheme="minorHAnsi" w:cstheme="minorHAnsi"/>
            <w:color w:val="auto"/>
            <w:u w:val="none"/>
          </w:rPr>
          <w:t>Visitor conduct</w:t>
        </w:r>
      </w:hyperlink>
    </w:p>
    <w:p w14:paraId="4F58C0B3" w14:textId="77777777" w:rsidR="007A44C1" w:rsidRPr="007A44C1" w:rsidRDefault="000029C8" w:rsidP="000029C8">
      <w:pPr>
        <w:pStyle w:val="ListParagraph"/>
        <w:numPr>
          <w:ilvl w:val="0"/>
          <w:numId w:val="14"/>
        </w:numPr>
        <w:spacing w:before="120" w:after="120" w:line="320" w:lineRule="exact"/>
        <w:ind w:left="993" w:right="543" w:hanging="425"/>
        <w:jc w:val="both"/>
        <w:rPr>
          <w:rStyle w:val="Hyperlink"/>
          <w:rFonts w:asciiTheme="minorHAnsi" w:hAnsiTheme="minorHAnsi" w:cstheme="minorHAnsi"/>
          <w:color w:val="auto"/>
          <w:u w:val="none"/>
        </w:rPr>
      </w:pPr>
      <w:hyperlink w:anchor="_Monitoring_and_review" w:history="1">
        <w:r w:rsidR="007A44C1" w:rsidRPr="007A44C1">
          <w:rPr>
            <w:rStyle w:val="Hyperlink"/>
            <w:rFonts w:asciiTheme="minorHAnsi" w:hAnsiTheme="minorHAnsi" w:cstheme="minorHAnsi"/>
            <w:color w:val="auto"/>
            <w:u w:val="none"/>
          </w:rPr>
          <w:t>Monitoring and review</w:t>
        </w:r>
      </w:hyperlink>
    </w:p>
    <w:p w14:paraId="1AE582E6" w14:textId="77777777" w:rsidR="00F12256" w:rsidRPr="007A44C1" w:rsidRDefault="00F12256" w:rsidP="000029C8">
      <w:pPr>
        <w:pStyle w:val="Heading1"/>
        <w:ind w:left="993" w:right="543"/>
        <w:rPr>
          <w:rFonts w:asciiTheme="minorHAnsi" w:hAnsiTheme="minorHAnsi" w:cstheme="minorHAnsi"/>
          <w:b w:val="0"/>
          <w:sz w:val="24"/>
          <w:szCs w:val="24"/>
        </w:rPr>
      </w:pPr>
    </w:p>
    <w:p w14:paraId="71DB6C4C" w14:textId="77777777" w:rsidR="007A44C1" w:rsidRPr="007A44C1" w:rsidRDefault="007A44C1" w:rsidP="000029C8">
      <w:pPr>
        <w:pStyle w:val="Heading2"/>
        <w:spacing w:after="240" w:line="276" w:lineRule="auto"/>
        <w:ind w:left="993" w:right="543" w:hanging="578"/>
        <w:jc w:val="both"/>
        <w:rPr>
          <w:rFonts w:asciiTheme="minorHAnsi" w:hAnsiTheme="minorHAnsi" w:cstheme="minorHAnsi"/>
          <w:b/>
          <w:color w:val="auto"/>
          <w:sz w:val="24"/>
          <w:szCs w:val="24"/>
        </w:rPr>
      </w:pPr>
      <w:bookmarkStart w:id="0" w:name="statment"/>
      <w:bookmarkStart w:id="1" w:name="statement"/>
      <w:r w:rsidRPr="007A44C1">
        <w:rPr>
          <w:rFonts w:asciiTheme="minorHAnsi" w:hAnsiTheme="minorHAnsi" w:cstheme="minorHAnsi"/>
          <w:b/>
          <w:color w:val="auto"/>
          <w:sz w:val="24"/>
          <w:szCs w:val="24"/>
        </w:rPr>
        <w:t xml:space="preserve">Statement of intent </w:t>
      </w:r>
    </w:p>
    <w:bookmarkEnd w:id="0"/>
    <w:bookmarkEnd w:id="1"/>
    <w:p w14:paraId="09D6890A" w14:textId="77777777" w:rsidR="007A44C1" w:rsidRPr="007A44C1" w:rsidRDefault="007A44C1" w:rsidP="000029C8">
      <w:pPr>
        <w:ind w:left="993" w:right="543"/>
        <w:jc w:val="both"/>
        <w:rPr>
          <w:rFonts w:asciiTheme="minorHAnsi" w:hAnsiTheme="minorHAnsi" w:cstheme="minorHAnsi"/>
        </w:rPr>
      </w:pPr>
      <w:r w:rsidRPr="007A44C1">
        <w:rPr>
          <w:rFonts w:asciiTheme="minorHAnsi" w:hAnsiTheme="minorHAnsi" w:cstheme="minorHAnsi"/>
        </w:rPr>
        <w:t>This policy is designed to outline name of school’s policy regarding visitors to our school grounds.</w:t>
      </w:r>
    </w:p>
    <w:p w14:paraId="0653E7A1" w14:textId="77777777" w:rsidR="007A44C1" w:rsidRPr="007A44C1" w:rsidRDefault="007A44C1" w:rsidP="000029C8">
      <w:pPr>
        <w:ind w:left="993" w:right="543"/>
        <w:jc w:val="both"/>
        <w:rPr>
          <w:rFonts w:asciiTheme="minorHAnsi" w:hAnsiTheme="minorHAnsi" w:cstheme="minorHAnsi"/>
        </w:rPr>
      </w:pPr>
      <w:r w:rsidRPr="007A44C1">
        <w:rPr>
          <w:rFonts w:asciiTheme="minorHAnsi" w:hAnsiTheme="minorHAnsi" w:cstheme="minorHAnsi"/>
        </w:rPr>
        <w:t xml:space="preserve"> </w:t>
      </w:r>
    </w:p>
    <w:p w14:paraId="5BE9B84B" w14:textId="77777777" w:rsidR="007A44C1" w:rsidRPr="007A44C1" w:rsidRDefault="007A44C1" w:rsidP="000029C8">
      <w:pPr>
        <w:ind w:left="993" w:right="543"/>
        <w:jc w:val="both"/>
        <w:rPr>
          <w:rFonts w:asciiTheme="minorHAnsi" w:hAnsiTheme="minorHAnsi" w:cstheme="minorHAnsi"/>
        </w:rPr>
      </w:pPr>
      <w:r w:rsidRPr="007A44C1">
        <w:rPr>
          <w:rFonts w:asciiTheme="minorHAnsi" w:hAnsiTheme="minorHAnsi" w:cstheme="minorHAnsi"/>
        </w:rPr>
        <w:t>This policy will enable our school to:</w:t>
      </w:r>
    </w:p>
    <w:p w14:paraId="305006EA" w14:textId="77777777" w:rsidR="007A44C1" w:rsidRPr="007A44C1" w:rsidRDefault="007A44C1" w:rsidP="000029C8">
      <w:pPr>
        <w:pStyle w:val="ListParagraph"/>
        <w:ind w:left="993" w:right="543"/>
        <w:jc w:val="both"/>
        <w:rPr>
          <w:rFonts w:asciiTheme="minorHAnsi" w:hAnsiTheme="minorHAnsi" w:cstheme="minorHAnsi"/>
        </w:rPr>
      </w:pPr>
    </w:p>
    <w:p w14:paraId="0926078B" w14:textId="77777777" w:rsidR="007A44C1" w:rsidRPr="007A44C1" w:rsidRDefault="007A44C1" w:rsidP="000029C8">
      <w:pPr>
        <w:pStyle w:val="ListParagraph"/>
        <w:numPr>
          <w:ilvl w:val="0"/>
          <w:numId w:val="15"/>
        </w:numPr>
        <w:spacing w:line="276" w:lineRule="auto"/>
        <w:ind w:left="993" w:right="543"/>
        <w:jc w:val="both"/>
        <w:rPr>
          <w:rFonts w:asciiTheme="minorHAnsi" w:hAnsiTheme="minorHAnsi" w:cstheme="minorHAnsi"/>
        </w:rPr>
      </w:pPr>
      <w:r w:rsidRPr="007A44C1">
        <w:rPr>
          <w:rFonts w:asciiTheme="minorHAnsi" w:hAnsiTheme="minorHAnsi" w:cstheme="minorHAnsi"/>
        </w:rPr>
        <w:t>Safeguard and protect the welfare of pupils and staff members.</w:t>
      </w:r>
    </w:p>
    <w:p w14:paraId="12FC0C62" w14:textId="77777777" w:rsidR="007A44C1" w:rsidRPr="007A44C1" w:rsidRDefault="007A44C1" w:rsidP="000029C8">
      <w:pPr>
        <w:pStyle w:val="ListParagraph"/>
        <w:numPr>
          <w:ilvl w:val="0"/>
          <w:numId w:val="15"/>
        </w:numPr>
        <w:spacing w:line="276" w:lineRule="auto"/>
        <w:ind w:left="993" w:right="543"/>
        <w:jc w:val="both"/>
        <w:rPr>
          <w:rFonts w:asciiTheme="minorHAnsi" w:hAnsiTheme="minorHAnsi" w:cstheme="minorHAnsi"/>
        </w:rPr>
      </w:pPr>
      <w:r w:rsidRPr="007A44C1">
        <w:rPr>
          <w:rFonts w:asciiTheme="minorHAnsi" w:hAnsiTheme="minorHAnsi" w:cstheme="minorHAnsi"/>
        </w:rPr>
        <w:t>Prevent unnecessary disruption to lessons and other educational activities.</w:t>
      </w:r>
    </w:p>
    <w:p w14:paraId="6A73B782" w14:textId="77777777" w:rsidR="007A44C1" w:rsidRDefault="007A44C1" w:rsidP="000029C8">
      <w:pPr>
        <w:pStyle w:val="ListParagraph"/>
        <w:numPr>
          <w:ilvl w:val="0"/>
          <w:numId w:val="15"/>
        </w:numPr>
        <w:spacing w:line="276" w:lineRule="auto"/>
        <w:ind w:left="993" w:right="543"/>
        <w:jc w:val="both"/>
        <w:rPr>
          <w:rFonts w:asciiTheme="minorHAnsi" w:hAnsiTheme="minorHAnsi" w:cstheme="minorHAnsi"/>
        </w:rPr>
      </w:pPr>
      <w:r w:rsidRPr="007A44C1">
        <w:rPr>
          <w:rFonts w:asciiTheme="minorHAnsi" w:hAnsiTheme="minorHAnsi" w:cstheme="minorHAnsi"/>
        </w:rPr>
        <w:t xml:space="preserve">Protect our grounds and facilities from vandalism and misuse. </w:t>
      </w:r>
    </w:p>
    <w:p w14:paraId="7453E0FF" w14:textId="77777777" w:rsidR="007A44C1" w:rsidRPr="007A44C1" w:rsidRDefault="007A44C1" w:rsidP="000029C8">
      <w:pPr>
        <w:pStyle w:val="ListParagraph"/>
        <w:numPr>
          <w:ilvl w:val="0"/>
          <w:numId w:val="15"/>
        </w:numPr>
        <w:spacing w:line="276" w:lineRule="auto"/>
        <w:ind w:left="993" w:right="543"/>
        <w:jc w:val="both"/>
        <w:rPr>
          <w:rFonts w:asciiTheme="minorHAnsi" w:hAnsiTheme="minorHAnsi" w:cstheme="minorHAnsi"/>
        </w:rPr>
      </w:pPr>
      <w:r w:rsidRPr="007A44C1">
        <w:rPr>
          <w:rFonts w:asciiTheme="minorHAnsi" w:hAnsiTheme="minorHAnsi" w:cstheme="minorHAnsi"/>
        </w:rPr>
        <w:t>Engage with the community and outside educational influences in a structured and productive manner</w:t>
      </w:r>
    </w:p>
    <w:p w14:paraId="49BF61C2" w14:textId="77777777" w:rsidR="003D144A" w:rsidRDefault="003D144A" w:rsidP="000029C8">
      <w:pPr>
        <w:ind w:left="993" w:right="543"/>
        <w:rPr>
          <w:rFonts w:asciiTheme="minorHAnsi" w:hAnsiTheme="minorHAnsi" w:cstheme="minorHAnsi"/>
        </w:rPr>
      </w:pPr>
    </w:p>
    <w:p w14:paraId="4E16251E" w14:textId="77777777" w:rsidR="003D144A" w:rsidRPr="007A44C1" w:rsidRDefault="003D144A" w:rsidP="000029C8">
      <w:pPr>
        <w:ind w:left="993" w:right="543"/>
        <w:rPr>
          <w:rFonts w:asciiTheme="minorHAnsi" w:hAnsiTheme="minorHAnsi" w:cstheme="minorHAnsi"/>
        </w:rPr>
      </w:pPr>
    </w:p>
    <w:p w14:paraId="429AE157" w14:textId="77777777" w:rsidR="007A44C1" w:rsidRPr="007A44C1" w:rsidRDefault="007A44C1" w:rsidP="000029C8">
      <w:pPr>
        <w:pStyle w:val="Heading1"/>
        <w:keepNext w:val="0"/>
        <w:numPr>
          <w:ilvl w:val="0"/>
          <w:numId w:val="18"/>
        </w:numPr>
        <w:spacing w:before="120" w:after="200" w:line="276" w:lineRule="auto"/>
        <w:ind w:left="993" w:right="543" w:hanging="357"/>
        <w:contextualSpacing/>
        <w:jc w:val="both"/>
        <w:rPr>
          <w:rFonts w:asciiTheme="minorHAnsi" w:hAnsiTheme="minorHAnsi" w:cstheme="minorHAnsi"/>
          <w:sz w:val="24"/>
          <w:szCs w:val="24"/>
        </w:rPr>
      </w:pPr>
      <w:r w:rsidRPr="007A44C1">
        <w:rPr>
          <w:rFonts w:asciiTheme="minorHAnsi" w:hAnsiTheme="minorHAnsi" w:cstheme="minorHAnsi"/>
          <w:sz w:val="24"/>
          <w:szCs w:val="24"/>
        </w:rPr>
        <w:t>Authorisation</w:t>
      </w:r>
    </w:p>
    <w:p w14:paraId="4AC3A098"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Individuals who would like to visit the school, but are not in contact with a member of staff regarding this, should arrange their visit through the school office, who can be contacted on </w:t>
      </w:r>
      <w:r w:rsidRPr="003D144A">
        <w:rPr>
          <w:rFonts w:asciiTheme="minorHAnsi" w:hAnsiTheme="minorHAnsi"/>
          <w:sz w:val="24"/>
          <w:szCs w:val="24"/>
        </w:rPr>
        <w:t>phone number 01524</w:t>
      </w:r>
      <w:r w:rsidR="003D144A" w:rsidRPr="003D144A">
        <w:rPr>
          <w:rFonts w:asciiTheme="minorHAnsi" w:hAnsiTheme="minorHAnsi"/>
          <w:sz w:val="24"/>
          <w:szCs w:val="24"/>
        </w:rPr>
        <w:t xml:space="preserve"> 734305</w:t>
      </w:r>
      <w:r>
        <w:rPr>
          <w:rFonts w:asciiTheme="minorHAnsi" w:hAnsiTheme="minorHAnsi"/>
          <w:sz w:val="24"/>
          <w:szCs w:val="24"/>
        </w:rPr>
        <w:t xml:space="preserve"> </w:t>
      </w:r>
    </w:p>
    <w:p w14:paraId="4DF4C6D4"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The office will record the date and time of the proposed visit, reason for the visit, name of the visitor(s), and the name of the organisation they belong to where applicable.</w:t>
      </w:r>
    </w:p>
    <w:p w14:paraId="427C842A"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lastRenderedPageBreak/>
        <w:t xml:space="preserve">The school office will be contacted about a proposed visitation at least two weeks in advance. The school office will pass all details on to the headteacher for a final sign-off before getting back to the visitors and confirming the details of their visit. </w:t>
      </w:r>
    </w:p>
    <w:p w14:paraId="3DE70E3C"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Teachers, or other staff members, arranging visitors to the school for educational purposes will collate all the above required information and pass this on to the school office for the headteacher’s authorisation. </w:t>
      </w:r>
    </w:p>
    <w:p w14:paraId="6419D881"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Visitors who arrive at the school without a prior appointment may be permitted to meet with the headteacher/other staff members where these members of the school staff are </w:t>
      </w:r>
      <w:r>
        <w:rPr>
          <w:rFonts w:asciiTheme="minorHAnsi" w:hAnsiTheme="minorHAnsi"/>
          <w:sz w:val="24"/>
          <w:szCs w:val="24"/>
        </w:rPr>
        <w:t xml:space="preserve">available and </w:t>
      </w:r>
      <w:r w:rsidRPr="007A44C1">
        <w:rPr>
          <w:rFonts w:asciiTheme="minorHAnsi" w:hAnsiTheme="minorHAnsi"/>
          <w:sz w:val="24"/>
          <w:szCs w:val="24"/>
        </w:rPr>
        <w:t xml:space="preserve">happy to do so. The visitor will not be allowed into the school without the supervision of a teacher, </w:t>
      </w:r>
      <w:r>
        <w:rPr>
          <w:rFonts w:asciiTheme="minorHAnsi" w:hAnsiTheme="minorHAnsi"/>
          <w:sz w:val="24"/>
          <w:szCs w:val="24"/>
        </w:rPr>
        <w:t>office manager</w:t>
      </w:r>
      <w:r w:rsidRPr="007A44C1">
        <w:rPr>
          <w:rFonts w:asciiTheme="minorHAnsi" w:hAnsiTheme="minorHAnsi"/>
          <w:sz w:val="24"/>
          <w:szCs w:val="24"/>
        </w:rPr>
        <w:t xml:space="preserve"> or </w:t>
      </w:r>
      <w:r>
        <w:rPr>
          <w:rFonts w:asciiTheme="minorHAnsi" w:hAnsiTheme="minorHAnsi"/>
          <w:sz w:val="24"/>
          <w:szCs w:val="24"/>
        </w:rPr>
        <w:t xml:space="preserve">member of the </w:t>
      </w:r>
      <w:r w:rsidRPr="007A44C1">
        <w:rPr>
          <w:rFonts w:asciiTheme="minorHAnsi" w:hAnsiTheme="minorHAnsi"/>
          <w:sz w:val="24"/>
          <w:szCs w:val="24"/>
        </w:rPr>
        <w:t>leadership team.</w:t>
      </w:r>
    </w:p>
    <w:p w14:paraId="4E93BC5B"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Parents are discouraged from visiting the school during school hours unless for a school event or emergency. Where a parent arrives at the school, they must follow the visiting procedures outlined below. </w:t>
      </w:r>
    </w:p>
    <w:p w14:paraId="14ADD3B1" w14:textId="77777777" w:rsidR="007A44C1" w:rsidRPr="005638D0" w:rsidRDefault="007A44C1" w:rsidP="000029C8">
      <w:pPr>
        <w:pStyle w:val="Heading1"/>
        <w:keepNext w:val="0"/>
        <w:numPr>
          <w:ilvl w:val="0"/>
          <w:numId w:val="18"/>
        </w:numPr>
        <w:spacing w:before="120" w:after="200" w:line="276" w:lineRule="auto"/>
        <w:ind w:left="993" w:right="543" w:hanging="357"/>
        <w:contextualSpacing/>
        <w:jc w:val="both"/>
        <w:rPr>
          <w:rFonts w:asciiTheme="minorHAnsi" w:hAnsiTheme="minorHAnsi" w:cstheme="minorHAnsi"/>
          <w:sz w:val="24"/>
          <w:szCs w:val="24"/>
        </w:rPr>
      </w:pPr>
      <w:bookmarkStart w:id="2" w:name="_Roles_and_responsibilities_1"/>
      <w:bookmarkStart w:id="3" w:name="_Visiting_procedures"/>
      <w:bookmarkEnd w:id="2"/>
      <w:bookmarkEnd w:id="3"/>
      <w:r w:rsidRPr="005638D0">
        <w:rPr>
          <w:rFonts w:asciiTheme="minorHAnsi" w:hAnsiTheme="minorHAnsi" w:cstheme="minorHAnsi"/>
          <w:sz w:val="24"/>
          <w:szCs w:val="24"/>
        </w:rPr>
        <w:t>Visiting procedures</w:t>
      </w:r>
    </w:p>
    <w:p w14:paraId="6B9EDE9A"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All visitors to the school, including parents, will comply with the following procedure:</w:t>
      </w:r>
    </w:p>
    <w:p w14:paraId="48CEA7B7" w14:textId="77777777" w:rsidR="007A44C1" w:rsidRPr="007A44C1" w:rsidRDefault="007A44C1" w:rsidP="000029C8">
      <w:pPr>
        <w:pStyle w:val="PolicyBullets"/>
        <w:ind w:left="993" w:right="543"/>
        <w:rPr>
          <w:rFonts w:cstheme="minorHAnsi"/>
          <w:sz w:val="24"/>
          <w:szCs w:val="24"/>
        </w:rPr>
      </w:pPr>
      <w:r w:rsidRPr="007A44C1">
        <w:rPr>
          <w:rFonts w:cstheme="minorHAnsi"/>
          <w:sz w:val="24"/>
          <w:szCs w:val="24"/>
        </w:rPr>
        <w:t>Immediately report to the school reception area on arrival</w:t>
      </w:r>
    </w:p>
    <w:p w14:paraId="3B04F55E" w14:textId="77777777" w:rsidR="007A44C1" w:rsidRPr="007A44C1" w:rsidRDefault="007A44C1" w:rsidP="000029C8">
      <w:pPr>
        <w:pStyle w:val="PolicyBullets"/>
        <w:ind w:left="993" w:right="543"/>
        <w:rPr>
          <w:rFonts w:cstheme="minorHAnsi"/>
          <w:sz w:val="24"/>
          <w:szCs w:val="24"/>
        </w:rPr>
      </w:pPr>
      <w:r w:rsidRPr="007A44C1">
        <w:rPr>
          <w:rFonts w:cstheme="minorHAnsi"/>
          <w:sz w:val="24"/>
          <w:szCs w:val="24"/>
        </w:rPr>
        <w:t xml:space="preserve">Provide their details to the reception staff, including: </w:t>
      </w:r>
    </w:p>
    <w:p w14:paraId="4845E17A" w14:textId="77777777" w:rsidR="007A44C1" w:rsidRPr="007A44C1" w:rsidRDefault="007A44C1" w:rsidP="000029C8">
      <w:pPr>
        <w:pStyle w:val="ListParagraph"/>
        <w:numPr>
          <w:ilvl w:val="2"/>
          <w:numId w:val="20"/>
        </w:numPr>
        <w:spacing w:line="276" w:lineRule="auto"/>
        <w:ind w:left="993" w:right="543"/>
        <w:jc w:val="both"/>
        <w:rPr>
          <w:rFonts w:asciiTheme="minorHAnsi" w:hAnsiTheme="minorHAnsi" w:cstheme="minorHAnsi"/>
        </w:rPr>
      </w:pPr>
      <w:r w:rsidRPr="007A44C1">
        <w:rPr>
          <w:rFonts w:asciiTheme="minorHAnsi" w:hAnsiTheme="minorHAnsi" w:cstheme="minorHAnsi"/>
        </w:rPr>
        <w:t>Name</w:t>
      </w:r>
    </w:p>
    <w:p w14:paraId="3BE7E65A" w14:textId="77777777" w:rsidR="007A44C1" w:rsidRPr="007A44C1" w:rsidRDefault="007A44C1" w:rsidP="000029C8">
      <w:pPr>
        <w:pStyle w:val="ListParagraph"/>
        <w:numPr>
          <w:ilvl w:val="2"/>
          <w:numId w:val="20"/>
        </w:numPr>
        <w:spacing w:line="276" w:lineRule="auto"/>
        <w:ind w:left="993" w:right="543"/>
        <w:jc w:val="both"/>
        <w:rPr>
          <w:rFonts w:asciiTheme="minorHAnsi" w:hAnsiTheme="minorHAnsi" w:cstheme="minorHAnsi"/>
        </w:rPr>
      </w:pPr>
      <w:r w:rsidRPr="007A44C1">
        <w:rPr>
          <w:rFonts w:asciiTheme="minorHAnsi" w:hAnsiTheme="minorHAnsi" w:cstheme="minorHAnsi"/>
        </w:rPr>
        <w:t>Purpose of visit</w:t>
      </w:r>
    </w:p>
    <w:p w14:paraId="4A7CED27" w14:textId="77777777" w:rsidR="007A44C1" w:rsidRPr="007A44C1" w:rsidRDefault="007A44C1" w:rsidP="000029C8">
      <w:pPr>
        <w:pStyle w:val="ListParagraph"/>
        <w:numPr>
          <w:ilvl w:val="2"/>
          <w:numId w:val="20"/>
        </w:numPr>
        <w:spacing w:line="276" w:lineRule="auto"/>
        <w:ind w:left="993" w:right="543"/>
        <w:jc w:val="both"/>
        <w:rPr>
          <w:rFonts w:asciiTheme="minorHAnsi" w:hAnsiTheme="minorHAnsi" w:cstheme="minorHAnsi"/>
        </w:rPr>
      </w:pPr>
      <w:r w:rsidRPr="007A44C1">
        <w:rPr>
          <w:rFonts w:asciiTheme="minorHAnsi" w:hAnsiTheme="minorHAnsi" w:cstheme="minorHAnsi"/>
        </w:rPr>
        <w:t>Name of pupil the visit pertains to/staff member who arranged the visit</w:t>
      </w:r>
    </w:p>
    <w:p w14:paraId="35A2BE92" w14:textId="77777777" w:rsidR="007A44C1" w:rsidRPr="007A44C1" w:rsidRDefault="007A44C1" w:rsidP="000029C8">
      <w:pPr>
        <w:pStyle w:val="ListParagraph"/>
        <w:numPr>
          <w:ilvl w:val="2"/>
          <w:numId w:val="20"/>
        </w:numPr>
        <w:spacing w:line="276" w:lineRule="auto"/>
        <w:ind w:left="993" w:right="543"/>
        <w:jc w:val="both"/>
        <w:rPr>
          <w:rFonts w:asciiTheme="minorHAnsi" w:hAnsiTheme="minorHAnsi" w:cstheme="minorHAnsi"/>
        </w:rPr>
      </w:pPr>
      <w:r w:rsidRPr="007A44C1">
        <w:rPr>
          <w:rFonts w:asciiTheme="minorHAnsi" w:hAnsiTheme="minorHAnsi" w:cstheme="minorHAnsi"/>
        </w:rPr>
        <w:t>Expected length of visit</w:t>
      </w:r>
    </w:p>
    <w:p w14:paraId="3F75B2DE" w14:textId="77777777" w:rsidR="007A44C1" w:rsidRPr="007A44C1" w:rsidRDefault="007A44C1" w:rsidP="000029C8">
      <w:pPr>
        <w:pStyle w:val="PolicyBullets"/>
        <w:ind w:left="993" w:right="543"/>
        <w:rPr>
          <w:rFonts w:cstheme="minorHAnsi"/>
          <w:sz w:val="24"/>
          <w:szCs w:val="24"/>
        </w:rPr>
      </w:pPr>
      <w:r w:rsidRPr="007A44C1">
        <w:rPr>
          <w:rFonts w:cstheme="minorHAnsi"/>
          <w:sz w:val="24"/>
          <w:szCs w:val="24"/>
        </w:rPr>
        <w:t xml:space="preserve">Sign-in using the visitors’ book </w:t>
      </w:r>
    </w:p>
    <w:p w14:paraId="215BC199" w14:textId="77777777" w:rsidR="007A44C1" w:rsidRPr="007A44C1" w:rsidRDefault="003D144A" w:rsidP="000029C8">
      <w:pPr>
        <w:pStyle w:val="PolicyBullets"/>
        <w:ind w:left="993" w:right="543"/>
        <w:contextualSpacing w:val="0"/>
        <w:rPr>
          <w:rFonts w:cstheme="minorHAnsi"/>
          <w:sz w:val="24"/>
          <w:szCs w:val="24"/>
        </w:rPr>
      </w:pPr>
      <w:r>
        <w:rPr>
          <w:rFonts w:cstheme="minorHAnsi"/>
          <w:sz w:val="24"/>
          <w:szCs w:val="24"/>
        </w:rPr>
        <w:t>Wear ID lanyards</w:t>
      </w:r>
      <w:r w:rsidR="007A44C1" w:rsidRPr="007A44C1">
        <w:rPr>
          <w:rFonts w:cstheme="minorHAnsi"/>
          <w:sz w:val="24"/>
          <w:szCs w:val="24"/>
        </w:rPr>
        <w:t xml:space="preserve"> provided at all times while on school property</w:t>
      </w:r>
    </w:p>
    <w:p w14:paraId="581EC0FB" w14:textId="77777777" w:rsidR="007A44C1" w:rsidRPr="007A44C1" w:rsidRDefault="007A44C1" w:rsidP="000029C8">
      <w:pPr>
        <w:pStyle w:val="PolicyBullets"/>
        <w:ind w:left="993" w:right="543"/>
        <w:contextualSpacing w:val="0"/>
        <w:rPr>
          <w:rFonts w:cstheme="minorHAnsi"/>
          <w:sz w:val="24"/>
          <w:szCs w:val="24"/>
        </w:rPr>
      </w:pPr>
      <w:r w:rsidRPr="007A44C1">
        <w:rPr>
          <w:rFonts w:cstheme="minorHAnsi"/>
          <w:sz w:val="24"/>
          <w:szCs w:val="24"/>
        </w:rPr>
        <w:t>Sign-out using the visitors’ book upon departure</w:t>
      </w:r>
    </w:p>
    <w:p w14:paraId="2EDE3214" w14:textId="77777777" w:rsidR="007A44C1" w:rsidRPr="007A44C1" w:rsidRDefault="003D144A" w:rsidP="000029C8">
      <w:pPr>
        <w:pStyle w:val="PolicyBullets"/>
        <w:spacing w:after="120"/>
        <w:ind w:left="993" w:right="543"/>
        <w:contextualSpacing w:val="0"/>
        <w:rPr>
          <w:rFonts w:cstheme="minorHAnsi"/>
          <w:sz w:val="24"/>
          <w:szCs w:val="24"/>
        </w:rPr>
      </w:pPr>
      <w:r>
        <w:rPr>
          <w:rFonts w:cstheme="minorHAnsi"/>
          <w:sz w:val="24"/>
          <w:szCs w:val="24"/>
        </w:rPr>
        <w:t>Return ID lanyard</w:t>
      </w:r>
      <w:r w:rsidR="007A44C1" w:rsidRPr="007A44C1">
        <w:rPr>
          <w:rFonts w:cstheme="minorHAnsi"/>
          <w:sz w:val="24"/>
          <w:szCs w:val="24"/>
        </w:rPr>
        <w:t>s to the school office before departure</w:t>
      </w:r>
    </w:p>
    <w:p w14:paraId="1D33FB64"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Visitors are made aware of relevant school policies, including that in relation to health and safety, reporting a concern and emergency procedures. </w:t>
      </w:r>
    </w:p>
    <w:p w14:paraId="3339CD7A" w14:textId="7A3C5CC3" w:rsidR="007A44C1" w:rsidRPr="000029C8"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Visitors are advised that our school is a non-smoking area and smoking is not permitted anywhere within school grounds.</w:t>
      </w:r>
      <w:bookmarkStart w:id="4" w:name="_Exceptions"/>
      <w:bookmarkEnd w:id="4"/>
    </w:p>
    <w:p w14:paraId="4B8C916B"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Prior to the visit, all visitors are made aware of any specific parking arrangements which the school has in place. </w:t>
      </w:r>
    </w:p>
    <w:p w14:paraId="6AB39660" w14:textId="77777777" w:rsid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Unless they have undergone the necessary DBS check, visitors to the school will not work in regulated activity and will be supervised at all times. </w:t>
      </w:r>
    </w:p>
    <w:p w14:paraId="6A11B56A" w14:textId="77777777" w:rsidR="000029C8" w:rsidRDefault="000029C8" w:rsidP="000029C8">
      <w:pPr>
        <w:pStyle w:val="TSB-Level1Numbers"/>
        <w:ind w:right="543"/>
        <w:rPr>
          <w:rFonts w:asciiTheme="minorHAnsi" w:hAnsiTheme="minorHAnsi"/>
          <w:sz w:val="24"/>
          <w:szCs w:val="24"/>
        </w:rPr>
      </w:pPr>
    </w:p>
    <w:p w14:paraId="5FBBE723" w14:textId="77777777" w:rsidR="000029C8" w:rsidRPr="007A44C1" w:rsidRDefault="000029C8" w:rsidP="000029C8">
      <w:pPr>
        <w:pStyle w:val="TSB-Level1Numbers"/>
        <w:ind w:right="543"/>
        <w:rPr>
          <w:rFonts w:asciiTheme="minorHAnsi" w:hAnsiTheme="minorHAnsi"/>
          <w:sz w:val="24"/>
          <w:szCs w:val="24"/>
        </w:rPr>
      </w:pPr>
    </w:p>
    <w:p w14:paraId="069CDF48" w14:textId="77777777" w:rsidR="007A44C1" w:rsidRPr="005638D0" w:rsidRDefault="007A44C1" w:rsidP="000029C8">
      <w:pPr>
        <w:pStyle w:val="Heading1"/>
        <w:keepNext w:val="0"/>
        <w:numPr>
          <w:ilvl w:val="0"/>
          <w:numId w:val="21"/>
        </w:numPr>
        <w:spacing w:after="120" w:line="276" w:lineRule="auto"/>
        <w:ind w:left="993" w:right="543"/>
        <w:contextualSpacing/>
        <w:jc w:val="both"/>
        <w:rPr>
          <w:rFonts w:asciiTheme="minorHAnsi" w:hAnsiTheme="minorHAnsi" w:cstheme="minorHAnsi"/>
          <w:sz w:val="24"/>
          <w:szCs w:val="24"/>
        </w:rPr>
      </w:pPr>
      <w:bookmarkStart w:id="5" w:name="_Exceptions_1"/>
      <w:bookmarkEnd w:id="5"/>
      <w:r w:rsidRPr="005638D0">
        <w:rPr>
          <w:rFonts w:asciiTheme="minorHAnsi" w:hAnsiTheme="minorHAnsi" w:cstheme="minorHAnsi"/>
          <w:sz w:val="24"/>
          <w:szCs w:val="24"/>
        </w:rPr>
        <w:lastRenderedPageBreak/>
        <w:t>Exceptions</w:t>
      </w:r>
    </w:p>
    <w:p w14:paraId="4B2E910A"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Visits to the school by contractors are governed by our Contractors’ Policy.</w:t>
      </w:r>
    </w:p>
    <w:p w14:paraId="547F1C33"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Parents/caregivers/friends/relations, etc. attending scheduled open days, sports events or other ‘by-invitation’ school activities will be exempt from the visiting procedures outlined above.</w:t>
      </w:r>
    </w:p>
    <w:p w14:paraId="2B69BC20"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Anyone attending school events should keep to the areas of the school grounds where the events are taking place (for example the sports field, school hall, etc.).</w:t>
      </w:r>
    </w:p>
    <w:p w14:paraId="1262EB2C" w14:textId="77777777" w:rsidR="007A44C1" w:rsidRPr="005638D0" w:rsidRDefault="007A44C1" w:rsidP="000029C8">
      <w:pPr>
        <w:pStyle w:val="Heading1"/>
        <w:keepNext w:val="0"/>
        <w:numPr>
          <w:ilvl w:val="0"/>
          <w:numId w:val="21"/>
        </w:numPr>
        <w:spacing w:after="200" w:line="276" w:lineRule="auto"/>
        <w:ind w:left="993" w:right="543"/>
        <w:contextualSpacing/>
        <w:jc w:val="left"/>
        <w:rPr>
          <w:rFonts w:asciiTheme="minorHAnsi" w:hAnsiTheme="minorHAnsi" w:cstheme="minorHAnsi"/>
          <w:sz w:val="24"/>
          <w:szCs w:val="24"/>
        </w:rPr>
      </w:pPr>
      <w:bookmarkStart w:id="6" w:name="_Unidentified_individuals"/>
      <w:bookmarkEnd w:id="6"/>
      <w:r w:rsidRPr="005638D0">
        <w:rPr>
          <w:rFonts w:asciiTheme="minorHAnsi" w:hAnsiTheme="minorHAnsi" w:cstheme="minorHAnsi"/>
          <w:sz w:val="24"/>
          <w:szCs w:val="24"/>
        </w:rPr>
        <w:t>Unidentified individuals</w:t>
      </w:r>
    </w:p>
    <w:p w14:paraId="77E4BEC3"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It is the responsibility of all staff members to politely question any individual who enters the school premises unaccompanied and/or without a clearly displayed name badge.</w:t>
      </w:r>
    </w:p>
    <w:p w14:paraId="1D773F7F"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Any such visitors will be directed to the school office where they can sign-in. </w:t>
      </w:r>
    </w:p>
    <w:p w14:paraId="02CB99F9"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If a visitor refuses to report to the school office, or becomes aggressive or abusive, they will be asked to leave the premises and the police may be called to assist.</w:t>
      </w:r>
    </w:p>
    <w:p w14:paraId="57DE86B9" w14:textId="77777777" w:rsidR="007A44C1" w:rsidRPr="005638D0" w:rsidRDefault="007A44C1" w:rsidP="000029C8">
      <w:pPr>
        <w:pStyle w:val="Heading1"/>
        <w:keepNext w:val="0"/>
        <w:numPr>
          <w:ilvl w:val="0"/>
          <w:numId w:val="21"/>
        </w:numPr>
        <w:spacing w:after="200" w:line="276" w:lineRule="auto"/>
        <w:ind w:left="993" w:right="543"/>
        <w:contextualSpacing/>
        <w:jc w:val="left"/>
        <w:rPr>
          <w:rFonts w:asciiTheme="minorHAnsi" w:hAnsiTheme="minorHAnsi" w:cstheme="minorHAnsi"/>
          <w:sz w:val="24"/>
          <w:szCs w:val="24"/>
        </w:rPr>
      </w:pPr>
      <w:bookmarkStart w:id="7" w:name="_Visitor_conduct"/>
      <w:bookmarkEnd w:id="7"/>
      <w:r w:rsidRPr="005638D0">
        <w:rPr>
          <w:rFonts w:asciiTheme="minorHAnsi" w:hAnsiTheme="minorHAnsi" w:cstheme="minorHAnsi"/>
          <w:sz w:val="24"/>
          <w:szCs w:val="24"/>
        </w:rPr>
        <w:t xml:space="preserve">Visitor conduct </w:t>
      </w:r>
    </w:p>
    <w:p w14:paraId="0EE359EE"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Visitors to the school will be required to act in accordance with the school’s Code of Conduct</w:t>
      </w:r>
      <w:r>
        <w:rPr>
          <w:rFonts w:asciiTheme="minorHAnsi" w:hAnsiTheme="minorHAnsi"/>
          <w:sz w:val="24"/>
          <w:szCs w:val="24"/>
        </w:rPr>
        <w:t xml:space="preserve"> </w:t>
      </w:r>
      <w:r w:rsidRPr="007A44C1">
        <w:rPr>
          <w:rFonts w:asciiTheme="minorHAnsi" w:hAnsiTheme="minorHAnsi"/>
          <w:sz w:val="24"/>
          <w:szCs w:val="24"/>
        </w:rPr>
        <w:t xml:space="preserve">and other relevant school policies at all times. </w:t>
      </w:r>
    </w:p>
    <w:p w14:paraId="42FDA719" w14:textId="77777777" w:rsidR="007A44C1" w:rsidRPr="007A44C1" w:rsidRDefault="000147A7" w:rsidP="000029C8">
      <w:pPr>
        <w:pStyle w:val="TSB-Level1Numbers"/>
        <w:numPr>
          <w:ilvl w:val="1"/>
          <w:numId w:val="18"/>
        </w:numPr>
        <w:ind w:left="993" w:right="543" w:hanging="482"/>
        <w:rPr>
          <w:rFonts w:asciiTheme="minorHAnsi" w:hAnsiTheme="minorHAnsi"/>
          <w:sz w:val="24"/>
          <w:szCs w:val="24"/>
        </w:rPr>
      </w:pPr>
      <w:r>
        <w:rPr>
          <w:rFonts w:asciiTheme="minorHAnsi" w:hAnsiTheme="minorHAnsi"/>
          <w:sz w:val="24"/>
          <w:szCs w:val="24"/>
        </w:rPr>
        <w:t xml:space="preserve">Archbishop Hutton’s V.C. </w:t>
      </w:r>
      <w:r w:rsidR="007A44C1">
        <w:rPr>
          <w:rFonts w:asciiTheme="minorHAnsi" w:hAnsiTheme="minorHAnsi"/>
          <w:sz w:val="24"/>
          <w:szCs w:val="24"/>
        </w:rPr>
        <w:t>Primary School</w:t>
      </w:r>
      <w:r w:rsidR="007A44C1" w:rsidRPr="007A44C1">
        <w:rPr>
          <w:rFonts w:asciiTheme="minorHAnsi" w:hAnsiTheme="minorHAnsi"/>
          <w:sz w:val="24"/>
          <w:szCs w:val="24"/>
        </w:rPr>
        <w:t xml:space="preserve"> reserves the right to escort individuals from the premises who act in an aggressive or threatening manner towards staff members, pupils, governors, parents or other visitors. </w:t>
      </w:r>
    </w:p>
    <w:p w14:paraId="1800474C"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Under section 547 of the Education Act 1996, it is an offence for any person to cause a nuisance or disturbance on school premises; therefore, the police may be contacted to assist in the removal of individuals from the premises, where necessary.</w:t>
      </w:r>
    </w:p>
    <w:p w14:paraId="232D0856" w14:textId="1C0ED0B2" w:rsid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In the event of persistent occurrence of unacceptable behaviour on the school site,</w:t>
      </w:r>
      <w:r>
        <w:rPr>
          <w:rFonts w:asciiTheme="minorHAnsi" w:hAnsiTheme="minorHAnsi"/>
          <w:sz w:val="24"/>
          <w:szCs w:val="24"/>
        </w:rPr>
        <w:t xml:space="preserve"> Archbishop Hutton’s V.C.  Primary School</w:t>
      </w:r>
      <w:r w:rsidRPr="007A44C1">
        <w:rPr>
          <w:rFonts w:asciiTheme="minorHAnsi" w:hAnsiTheme="minorHAnsi"/>
          <w:sz w:val="24"/>
          <w:szCs w:val="24"/>
        </w:rPr>
        <w:t xml:space="preserve"> has the right to request a banning order from the L</w:t>
      </w:r>
      <w:r w:rsidR="005638D0">
        <w:rPr>
          <w:rFonts w:asciiTheme="minorHAnsi" w:hAnsiTheme="minorHAnsi"/>
          <w:sz w:val="24"/>
          <w:szCs w:val="24"/>
        </w:rPr>
        <w:t xml:space="preserve">ocal </w:t>
      </w:r>
      <w:r w:rsidRPr="007A44C1">
        <w:rPr>
          <w:rFonts w:asciiTheme="minorHAnsi" w:hAnsiTheme="minorHAnsi"/>
          <w:sz w:val="24"/>
          <w:szCs w:val="24"/>
        </w:rPr>
        <w:t>A</w:t>
      </w:r>
      <w:r w:rsidR="005638D0">
        <w:rPr>
          <w:rFonts w:asciiTheme="minorHAnsi" w:hAnsiTheme="minorHAnsi"/>
          <w:sz w:val="24"/>
          <w:szCs w:val="24"/>
        </w:rPr>
        <w:t>uthority</w:t>
      </w:r>
      <w:r w:rsidRPr="007A44C1">
        <w:rPr>
          <w:rFonts w:asciiTheme="minorHAnsi" w:hAnsiTheme="minorHAnsi"/>
          <w:sz w:val="24"/>
          <w:szCs w:val="24"/>
        </w:rPr>
        <w:t xml:space="preserve"> for the individual in question. </w:t>
      </w:r>
    </w:p>
    <w:p w14:paraId="7A7AA819" w14:textId="77777777" w:rsidR="000029C8" w:rsidRPr="000029C8" w:rsidRDefault="000029C8" w:rsidP="000029C8">
      <w:pPr>
        <w:pStyle w:val="TSB-Level1Numbers"/>
        <w:ind w:left="993" w:right="543" w:firstLine="0"/>
        <w:rPr>
          <w:rFonts w:asciiTheme="minorHAnsi" w:hAnsiTheme="minorHAnsi"/>
          <w:sz w:val="24"/>
          <w:szCs w:val="24"/>
        </w:rPr>
      </w:pPr>
    </w:p>
    <w:p w14:paraId="11A591FA" w14:textId="77777777" w:rsidR="007A44C1" w:rsidRPr="005638D0" w:rsidRDefault="007A44C1" w:rsidP="000029C8">
      <w:pPr>
        <w:pStyle w:val="Heading1"/>
        <w:keepNext w:val="0"/>
        <w:numPr>
          <w:ilvl w:val="0"/>
          <w:numId w:val="18"/>
        </w:numPr>
        <w:spacing w:after="200" w:line="276" w:lineRule="auto"/>
        <w:ind w:left="993" w:right="543"/>
        <w:contextualSpacing/>
        <w:jc w:val="both"/>
        <w:rPr>
          <w:rFonts w:asciiTheme="minorHAnsi" w:hAnsiTheme="minorHAnsi" w:cstheme="minorHAnsi"/>
          <w:sz w:val="24"/>
          <w:szCs w:val="24"/>
        </w:rPr>
      </w:pPr>
      <w:bookmarkStart w:id="8" w:name="_Monitoring_and_review"/>
      <w:bookmarkEnd w:id="8"/>
      <w:r w:rsidRPr="005638D0">
        <w:rPr>
          <w:rFonts w:asciiTheme="minorHAnsi" w:hAnsiTheme="minorHAnsi" w:cstheme="minorHAnsi"/>
          <w:sz w:val="24"/>
          <w:szCs w:val="24"/>
        </w:rPr>
        <w:t>Monitoring and review</w:t>
      </w:r>
    </w:p>
    <w:p w14:paraId="17DDE948"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This policy will be monitored and reviewed on an annual basis by the headteacher and governing body. </w:t>
      </w:r>
    </w:p>
    <w:p w14:paraId="374B313E" w14:textId="77777777" w:rsidR="007A44C1" w:rsidRPr="005638D0"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Amendments to the policy will be communicated to all members of the school community. </w:t>
      </w:r>
    </w:p>
    <w:p w14:paraId="5AACF94E" w14:textId="77777777" w:rsidR="007A44C1" w:rsidRPr="005638D0" w:rsidRDefault="007A44C1" w:rsidP="000029C8">
      <w:pPr>
        <w:pStyle w:val="Heading1"/>
        <w:keepNext w:val="0"/>
        <w:numPr>
          <w:ilvl w:val="0"/>
          <w:numId w:val="21"/>
        </w:numPr>
        <w:spacing w:after="120" w:line="276" w:lineRule="auto"/>
        <w:ind w:left="993" w:right="543"/>
        <w:contextualSpacing/>
        <w:jc w:val="both"/>
        <w:rPr>
          <w:rFonts w:asciiTheme="minorHAnsi" w:hAnsiTheme="minorHAnsi" w:cstheme="minorHAnsi"/>
          <w:sz w:val="24"/>
          <w:szCs w:val="24"/>
        </w:rPr>
      </w:pPr>
      <w:r w:rsidRPr="005638D0">
        <w:rPr>
          <w:rFonts w:asciiTheme="minorHAnsi" w:hAnsiTheme="minorHAnsi" w:cstheme="minorHAnsi"/>
          <w:sz w:val="24"/>
          <w:szCs w:val="24"/>
        </w:rPr>
        <w:t>Exceptions</w:t>
      </w:r>
    </w:p>
    <w:p w14:paraId="38E500C0"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Visits to the school by contractors are governed by our Contractors’ Policy.</w:t>
      </w:r>
    </w:p>
    <w:p w14:paraId="445A904E"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lastRenderedPageBreak/>
        <w:t>Parents/caregivers/friends/relations, etc. attending scheduled open days, sports events or other ‘by-invitation’ school activities will be exempt from the visiting procedures outlined above.</w:t>
      </w:r>
    </w:p>
    <w:p w14:paraId="615ECFE8"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Anyone attending school events should keep to the areas of the school grounds where the events are taking place (for example the sports field, school hall, etc.).</w:t>
      </w:r>
    </w:p>
    <w:p w14:paraId="0D5AF3BE" w14:textId="77777777" w:rsidR="007A44C1" w:rsidRPr="005638D0" w:rsidRDefault="007A44C1" w:rsidP="000029C8">
      <w:pPr>
        <w:pStyle w:val="Heading1"/>
        <w:keepNext w:val="0"/>
        <w:numPr>
          <w:ilvl w:val="0"/>
          <w:numId w:val="21"/>
        </w:numPr>
        <w:spacing w:after="200" w:line="276" w:lineRule="auto"/>
        <w:ind w:left="993" w:right="543"/>
        <w:contextualSpacing/>
        <w:jc w:val="left"/>
        <w:rPr>
          <w:rFonts w:asciiTheme="minorHAnsi" w:hAnsiTheme="minorHAnsi" w:cstheme="minorHAnsi"/>
          <w:sz w:val="24"/>
          <w:szCs w:val="24"/>
        </w:rPr>
      </w:pPr>
      <w:r w:rsidRPr="005638D0">
        <w:rPr>
          <w:rFonts w:asciiTheme="minorHAnsi" w:hAnsiTheme="minorHAnsi" w:cstheme="minorHAnsi"/>
          <w:sz w:val="24"/>
          <w:szCs w:val="24"/>
        </w:rPr>
        <w:t>Unidentified individuals</w:t>
      </w:r>
    </w:p>
    <w:p w14:paraId="7545682F"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It is the responsibility of all staff members to politely question any individual who enters the school premises unaccompanied and/or without a clearly displayed name badge.</w:t>
      </w:r>
    </w:p>
    <w:p w14:paraId="02BABAB4"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Any such visitors will be directed to the school office where they can sign-in. </w:t>
      </w:r>
    </w:p>
    <w:p w14:paraId="509946F5"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If a visitor refuses to report to the school office, or becomes aggressive or abusive, they will be asked to leave the premises and the police may be called to assist.</w:t>
      </w:r>
    </w:p>
    <w:p w14:paraId="23440E5C" w14:textId="77777777" w:rsidR="007A44C1" w:rsidRPr="005638D0" w:rsidRDefault="007A44C1" w:rsidP="000029C8">
      <w:pPr>
        <w:pStyle w:val="Heading1"/>
        <w:keepNext w:val="0"/>
        <w:numPr>
          <w:ilvl w:val="0"/>
          <w:numId w:val="21"/>
        </w:numPr>
        <w:spacing w:after="200" w:line="276" w:lineRule="auto"/>
        <w:ind w:left="993" w:right="543"/>
        <w:contextualSpacing/>
        <w:jc w:val="left"/>
        <w:rPr>
          <w:rFonts w:asciiTheme="minorHAnsi" w:hAnsiTheme="minorHAnsi" w:cstheme="minorHAnsi"/>
          <w:sz w:val="24"/>
          <w:szCs w:val="24"/>
        </w:rPr>
      </w:pPr>
      <w:r w:rsidRPr="005638D0">
        <w:rPr>
          <w:rFonts w:asciiTheme="minorHAnsi" w:hAnsiTheme="minorHAnsi" w:cstheme="minorHAnsi"/>
          <w:sz w:val="24"/>
          <w:szCs w:val="24"/>
        </w:rPr>
        <w:t xml:space="preserve">Visitor conduct </w:t>
      </w:r>
    </w:p>
    <w:p w14:paraId="04E79261"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Visitors to the school will be required to act in accordance with the school’s Code of Conduct, Adult Behaviour Policy and other relevant school policies at all times. </w:t>
      </w:r>
    </w:p>
    <w:p w14:paraId="42E73422"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Name of school reserves the right to escort individuals from the premises who act in an aggressive or threatening manner towards staff members, pupils, governors, parents or other visitors. </w:t>
      </w:r>
    </w:p>
    <w:p w14:paraId="3AC7CC3A"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Under section 547 of the Education Act 1996, it is an offence for any person to cause a nuisance or disturbance on school premises; therefore, the police may be contacted to assist in the removal of individuals from the premises, where necessary.</w:t>
      </w:r>
    </w:p>
    <w:p w14:paraId="1DF298AD" w14:textId="77777777" w:rsidR="007A44C1" w:rsidRPr="005638D0"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In the event of persistent occurrence of unacceptable behaviour on the school site, name of school has the right to request a banning order from the LA for the individual in question. </w:t>
      </w:r>
    </w:p>
    <w:p w14:paraId="7ED7E2E3" w14:textId="77777777" w:rsidR="007A44C1" w:rsidRPr="005638D0" w:rsidRDefault="007A44C1" w:rsidP="000029C8">
      <w:pPr>
        <w:pStyle w:val="Heading1"/>
        <w:keepNext w:val="0"/>
        <w:numPr>
          <w:ilvl w:val="0"/>
          <w:numId w:val="18"/>
        </w:numPr>
        <w:spacing w:after="200" w:line="276" w:lineRule="auto"/>
        <w:ind w:left="993" w:right="543"/>
        <w:contextualSpacing/>
        <w:jc w:val="both"/>
        <w:rPr>
          <w:rFonts w:asciiTheme="minorHAnsi" w:hAnsiTheme="minorHAnsi" w:cstheme="minorHAnsi"/>
          <w:sz w:val="24"/>
          <w:szCs w:val="24"/>
        </w:rPr>
      </w:pPr>
      <w:r w:rsidRPr="005638D0">
        <w:rPr>
          <w:rFonts w:asciiTheme="minorHAnsi" w:hAnsiTheme="minorHAnsi" w:cstheme="minorHAnsi"/>
          <w:sz w:val="24"/>
          <w:szCs w:val="24"/>
        </w:rPr>
        <w:t>Monitoring and review</w:t>
      </w:r>
    </w:p>
    <w:p w14:paraId="3B280797" w14:textId="77777777" w:rsidR="007A44C1" w:rsidRPr="007A44C1"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 xml:space="preserve">This policy will be monitored and reviewed on an annual basis by the headteacher and governing body. </w:t>
      </w:r>
    </w:p>
    <w:p w14:paraId="09B7FFB4" w14:textId="77777777" w:rsidR="007A44C1" w:rsidRPr="003D144A" w:rsidRDefault="007A44C1" w:rsidP="000029C8">
      <w:pPr>
        <w:pStyle w:val="TSB-Level1Numbers"/>
        <w:numPr>
          <w:ilvl w:val="1"/>
          <w:numId w:val="18"/>
        </w:numPr>
        <w:ind w:left="993" w:right="543" w:hanging="482"/>
        <w:rPr>
          <w:rFonts w:asciiTheme="minorHAnsi" w:hAnsiTheme="minorHAnsi"/>
          <w:sz w:val="24"/>
          <w:szCs w:val="24"/>
        </w:rPr>
      </w:pPr>
      <w:r w:rsidRPr="007A44C1">
        <w:rPr>
          <w:rFonts w:asciiTheme="minorHAnsi" w:hAnsiTheme="minorHAnsi"/>
          <w:sz w:val="24"/>
          <w:szCs w:val="24"/>
        </w:rPr>
        <w:t>Amendments to the policy will be communicated to all m</w:t>
      </w:r>
      <w:r w:rsidR="003D144A">
        <w:rPr>
          <w:rFonts w:asciiTheme="minorHAnsi" w:hAnsiTheme="minorHAnsi"/>
          <w:sz w:val="24"/>
          <w:szCs w:val="24"/>
        </w:rPr>
        <w:t>embers of the school community</w:t>
      </w:r>
    </w:p>
    <w:sectPr w:rsidR="007A44C1" w:rsidRPr="003D144A" w:rsidSect="0036324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FC87" w14:textId="77777777" w:rsidR="0075237E" w:rsidRDefault="0075237E" w:rsidP="00B25815">
      <w:r>
        <w:separator/>
      </w:r>
    </w:p>
  </w:endnote>
  <w:endnote w:type="continuationSeparator" w:id="0">
    <w:p w14:paraId="1F7FDD2B" w14:textId="77777777" w:rsidR="0075237E" w:rsidRDefault="0075237E" w:rsidP="00B2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E5E2" w14:textId="77777777" w:rsidR="00B25815" w:rsidRDefault="00B25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00690"/>
      <w:docPartObj>
        <w:docPartGallery w:val="Page Numbers (Bottom of Page)"/>
        <w:docPartUnique/>
      </w:docPartObj>
    </w:sdtPr>
    <w:sdtEndPr>
      <w:rPr>
        <w:noProof/>
      </w:rPr>
    </w:sdtEndPr>
    <w:sdtContent>
      <w:p w14:paraId="17A95220" w14:textId="77777777" w:rsidR="00B25815" w:rsidRDefault="00B25815">
        <w:pPr>
          <w:pStyle w:val="Footer"/>
          <w:jc w:val="center"/>
        </w:pPr>
        <w:r>
          <w:fldChar w:fldCharType="begin"/>
        </w:r>
        <w:r>
          <w:instrText xml:space="preserve"> PAGE   \* MERGEFORMAT </w:instrText>
        </w:r>
        <w:r>
          <w:fldChar w:fldCharType="separate"/>
        </w:r>
        <w:r w:rsidR="000147A7">
          <w:rPr>
            <w:noProof/>
          </w:rPr>
          <w:t>5</w:t>
        </w:r>
        <w:r>
          <w:rPr>
            <w:noProof/>
          </w:rPr>
          <w:fldChar w:fldCharType="end"/>
        </w:r>
      </w:p>
    </w:sdtContent>
  </w:sdt>
  <w:p w14:paraId="55C055D6" w14:textId="77777777" w:rsidR="00B25815" w:rsidRDefault="00B25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77A8" w14:textId="77777777" w:rsidR="00B25815" w:rsidRDefault="00B2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255E" w14:textId="77777777" w:rsidR="0075237E" w:rsidRDefault="0075237E" w:rsidP="00B25815">
      <w:r>
        <w:separator/>
      </w:r>
    </w:p>
  </w:footnote>
  <w:footnote w:type="continuationSeparator" w:id="0">
    <w:p w14:paraId="7DB67A79" w14:textId="77777777" w:rsidR="0075237E" w:rsidRDefault="0075237E" w:rsidP="00B2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8D8" w14:textId="77777777" w:rsidR="00B25815" w:rsidRDefault="00B25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2211" w14:textId="77777777" w:rsidR="00B25815" w:rsidRDefault="00B25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75B3" w14:textId="77777777" w:rsidR="00B25815" w:rsidRDefault="00B25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ADF"/>
    <w:multiLevelType w:val="hybridMultilevel"/>
    <w:tmpl w:val="C6A8A37C"/>
    <w:lvl w:ilvl="0" w:tplc="58A641C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D53E0"/>
    <w:multiLevelType w:val="hybridMultilevel"/>
    <w:tmpl w:val="EBACBB40"/>
    <w:lvl w:ilvl="0" w:tplc="08090001">
      <w:start w:val="1"/>
      <w:numFmt w:val="bullet"/>
      <w:lvlText w:val=""/>
      <w:lvlJc w:val="left"/>
      <w:pPr>
        <w:ind w:left="720" w:hanging="360"/>
      </w:pPr>
      <w:rPr>
        <w:rFonts w:ascii="Symbol" w:hAnsi="Symbol" w:hint="default"/>
      </w:rPr>
    </w:lvl>
    <w:lvl w:ilvl="1" w:tplc="EAC2D4C2">
      <w:start w:val="1"/>
      <w:numFmt w:val="bullet"/>
      <w:lvlText w:val=""/>
      <w:lvlJc w:val="left"/>
      <w:pPr>
        <w:ind w:left="1440" w:hanging="360"/>
      </w:pPr>
      <w:rPr>
        <w:rFonts w:ascii="Symbol" w:hAnsi="Symbol" w:hint="default"/>
      </w:rPr>
    </w:lvl>
    <w:lvl w:ilvl="2" w:tplc="DBF4C736">
      <w:start w:val="3"/>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4FFD"/>
    <w:multiLevelType w:val="hybridMultilevel"/>
    <w:tmpl w:val="D60E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12D8"/>
    <w:multiLevelType w:val="hybridMultilevel"/>
    <w:tmpl w:val="22CE7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005F68"/>
    <w:multiLevelType w:val="hybridMultilevel"/>
    <w:tmpl w:val="BAD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C5B68"/>
    <w:multiLevelType w:val="hybridMultilevel"/>
    <w:tmpl w:val="5938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E4C2B"/>
    <w:multiLevelType w:val="hybridMultilevel"/>
    <w:tmpl w:val="B25C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B36B1"/>
    <w:multiLevelType w:val="hybridMultilevel"/>
    <w:tmpl w:val="D6CE39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C57E01"/>
    <w:multiLevelType w:val="hybridMultilevel"/>
    <w:tmpl w:val="5C1E5F9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39C4529E"/>
    <w:multiLevelType w:val="hybridMultilevel"/>
    <w:tmpl w:val="A232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73B66"/>
    <w:multiLevelType w:val="hybridMultilevel"/>
    <w:tmpl w:val="04C2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CB2C62"/>
    <w:multiLevelType w:val="hybridMultilevel"/>
    <w:tmpl w:val="AB32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AC4653"/>
    <w:multiLevelType w:val="hybridMultilevel"/>
    <w:tmpl w:val="3BD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06C8A904"/>
    <w:lvl w:ilvl="0" w:tplc="90987B82">
      <w:start w:val="1"/>
      <w:numFmt w:val="bullet"/>
      <w:pStyle w:val="PolicyBullets"/>
      <w:lvlText w:val=""/>
      <w:lvlJc w:val="left"/>
      <w:pPr>
        <w:ind w:left="1528" w:hanging="360"/>
      </w:pPr>
      <w:rPr>
        <w:rFonts w:ascii="Symbol" w:hAnsi="Symbol" w:hint="default"/>
      </w:rPr>
    </w:lvl>
    <w:lvl w:ilvl="1" w:tplc="08090003">
      <w:start w:val="1"/>
      <w:numFmt w:val="bullet"/>
      <w:lvlText w:val="o"/>
      <w:lvlJc w:val="left"/>
      <w:pPr>
        <w:ind w:left="2395" w:hanging="360"/>
      </w:pPr>
      <w:rPr>
        <w:rFonts w:ascii="Courier New" w:hAnsi="Courier New" w:cs="Courier New" w:hint="default"/>
      </w:rPr>
    </w:lvl>
    <w:lvl w:ilvl="2" w:tplc="08090005" w:tentative="1">
      <w:start w:val="1"/>
      <w:numFmt w:val="bullet"/>
      <w:lvlText w:val=""/>
      <w:lvlJc w:val="left"/>
      <w:pPr>
        <w:ind w:left="3115" w:hanging="360"/>
      </w:pPr>
      <w:rPr>
        <w:rFonts w:ascii="Wingdings" w:hAnsi="Wingdings" w:hint="default"/>
      </w:rPr>
    </w:lvl>
    <w:lvl w:ilvl="3" w:tplc="08090001" w:tentative="1">
      <w:start w:val="1"/>
      <w:numFmt w:val="bullet"/>
      <w:lvlText w:val=""/>
      <w:lvlJc w:val="left"/>
      <w:pPr>
        <w:ind w:left="3835" w:hanging="360"/>
      </w:pPr>
      <w:rPr>
        <w:rFonts w:ascii="Symbol" w:hAnsi="Symbol" w:hint="default"/>
      </w:rPr>
    </w:lvl>
    <w:lvl w:ilvl="4" w:tplc="08090003" w:tentative="1">
      <w:start w:val="1"/>
      <w:numFmt w:val="bullet"/>
      <w:lvlText w:val="o"/>
      <w:lvlJc w:val="left"/>
      <w:pPr>
        <w:ind w:left="4555" w:hanging="360"/>
      </w:pPr>
      <w:rPr>
        <w:rFonts w:ascii="Courier New" w:hAnsi="Courier New" w:cs="Courier New" w:hint="default"/>
      </w:rPr>
    </w:lvl>
    <w:lvl w:ilvl="5" w:tplc="08090005" w:tentative="1">
      <w:start w:val="1"/>
      <w:numFmt w:val="bullet"/>
      <w:lvlText w:val=""/>
      <w:lvlJc w:val="left"/>
      <w:pPr>
        <w:ind w:left="5275" w:hanging="360"/>
      </w:pPr>
      <w:rPr>
        <w:rFonts w:ascii="Wingdings" w:hAnsi="Wingdings" w:hint="default"/>
      </w:rPr>
    </w:lvl>
    <w:lvl w:ilvl="6" w:tplc="08090001" w:tentative="1">
      <w:start w:val="1"/>
      <w:numFmt w:val="bullet"/>
      <w:lvlText w:val=""/>
      <w:lvlJc w:val="left"/>
      <w:pPr>
        <w:ind w:left="5995" w:hanging="360"/>
      </w:pPr>
      <w:rPr>
        <w:rFonts w:ascii="Symbol" w:hAnsi="Symbol" w:hint="default"/>
      </w:rPr>
    </w:lvl>
    <w:lvl w:ilvl="7" w:tplc="08090003" w:tentative="1">
      <w:start w:val="1"/>
      <w:numFmt w:val="bullet"/>
      <w:lvlText w:val="o"/>
      <w:lvlJc w:val="left"/>
      <w:pPr>
        <w:ind w:left="6715" w:hanging="360"/>
      </w:pPr>
      <w:rPr>
        <w:rFonts w:ascii="Courier New" w:hAnsi="Courier New" w:cs="Courier New" w:hint="default"/>
      </w:rPr>
    </w:lvl>
    <w:lvl w:ilvl="8" w:tplc="08090005" w:tentative="1">
      <w:start w:val="1"/>
      <w:numFmt w:val="bullet"/>
      <w:lvlText w:val=""/>
      <w:lvlJc w:val="left"/>
      <w:pPr>
        <w:ind w:left="7435" w:hanging="360"/>
      </w:pPr>
      <w:rPr>
        <w:rFonts w:ascii="Wingdings" w:hAnsi="Wingdings" w:hint="default"/>
      </w:rPr>
    </w:lvl>
  </w:abstractNum>
  <w:abstractNum w:abstractNumId="16" w15:restartNumberingAfterBreak="0">
    <w:nsid w:val="58B319B6"/>
    <w:multiLevelType w:val="hybridMultilevel"/>
    <w:tmpl w:val="3580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B42B8"/>
    <w:multiLevelType w:val="hybridMultilevel"/>
    <w:tmpl w:val="B15C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0990385">
    <w:abstractNumId w:val="7"/>
  </w:num>
  <w:num w:numId="2" w16cid:durableId="1566988282">
    <w:abstractNumId w:val="16"/>
  </w:num>
  <w:num w:numId="3" w16cid:durableId="1652444061">
    <w:abstractNumId w:val="4"/>
  </w:num>
  <w:num w:numId="4" w16cid:durableId="1317026769">
    <w:abstractNumId w:val="17"/>
  </w:num>
  <w:num w:numId="5" w16cid:durableId="1458257705">
    <w:abstractNumId w:val="8"/>
  </w:num>
  <w:num w:numId="6" w16cid:durableId="2055738523">
    <w:abstractNumId w:val="12"/>
  </w:num>
  <w:num w:numId="7" w16cid:durableId="362096697">
    <w:abstractNumId w:val="0"/>
  </w:num>
  <w:num w:numId="8" w16cid:durableId="529102055">
    <w:abstractNumId w:val="2"/>
  </w:num>
  <w:num w:numId="9" w16cid:durableId="1530725713">
    <w:abstractNumId w:val="6"/>
  </w:num>
  <w:num w:numId="10" w16cid:durableId="501773210">
    <w:abstractNumId w:val="10"/>
  </w:num>
  <w:num w:numId="11" w16cid:durableId="449209481">
    <w:abstractNumId w:val="5"/>
  </w:num>
  <w:num w:numId="12" w16cid:durableId="1655917197">
    <w:abstractNumId w:val="3"/>
  </w:num>
  <w:num w:numId="13" w16cid:durableId="1884054311">
    <w:abstractNumId w:val="14"/>
  </w:num>
  <w:num w:numId="14" w16cid:durableId="1264800752">
    <w:abstractNumId w:val="18"/>
  </w:num>
  <w:num w:numId="15" w16cid:durableId="380062928">
    <w:abstractNumId w:val="9"/>
  </w:num>
  <w:num w:numId="16" w16cid:durableId="1895971124">
    <w:abstractNumId w:val="13"/>
  </w:num>
  <w:num w:numId="17" w16cid:durableId="957686000">
    <w:abstractNumId w:val="11"/>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2081705536">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927222351">
    <w:abstractNumId w:val="15"/>
  </w:num>
  <w:num w:numId="20" w16cid:durableId="323824771">
    <w:abstractNumId w:val="1"/>
  </w:num>
  <w:num w:numId="21" w16cid:durableId="1072850505">
    <w:abstractNumId w:val="11"/>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E3"/>
    <w:rsid w:val="000029C8"/>
    <w:rsid w:val="000147A7"/>
    <w:rsid w:val="000665F5"/>
    <w:rsid w:val="000C19B3"/>
    <w:rsid w:val="000D785F"/>
    <w:rsid w:val="001053C9"/>
    <w:rsid w:val="00363242"/>
    <w:rsid w:val="003658F3"/>
    <w:rsid w:val="003D144A"/>
    <w:rsid w:val="003D1DCA"/>
    <w:rsid w:val="0044562E"/>
    <w:rsid w:val="005638D0"/>
    <w:rsid w:val="00647901"/>
    <w:rsid w:val="0075237E"/>
    <w:rsid w:val="007A44C1"/>
    <w:rsid w:val="00A37E5B"/>
    <w:rsid w:val="00B25815"/>
    <w:rsid w:val="00BD6CBC"/>
    <w:rsid w:val="00BF5B5D"/>
    <w:rsid w:val="00C1790D"/>
    <w:rsid w:val="00C73D39"/>
    <w:rsid w:val="00CB2957"/>
    <w:rsid w:val="00CB78BE"/>
    <w:rsid w:val="00D125C0"/>
    <w:rsid w:val="00E73D89"/>
    <w:rsid w:val="00EC05E3"/>
    <w:rsid w:val="00F12256"/>
    <w:rsid w:val="00F13866"/>
    <w:rsid w:val="00F1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4768"/>
  <w15:chartTrackingRefBased/>
  <w15:docId w15:val="{623DC8FB-D963-4EB5-9C4E-56673430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E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TSB Headings"/>
    <w:basedOn w:val="Normal"/>
    <w:next w:val="Normal"/>
    <w:link w:val="Heading1Char"/>
    <w:uiPriority w:val="9"/>
    <w:qFormat/>
    <w:rsid w:val="00EC05E3"/>
    <w:pPr>
      <w:keepNext/>
      <w:jc w:val="center"/>
      <w:outlineLvl w:val="0"/>
    </w:pPr>
    <w:rPr>
      <w:rFonts w:ascii="Comic Sans MS" w:hAnsi="Comic Sans MS"/>
      <w:b/>
      <w:sz w:val="40"/>
      <w:szCs w:val="40"/>
      <w:u w:val="single"/>
    </w:rPr>
  </w:style>
  <w:style w:type="paragraph" w:styleId="Heading2">
    <w:name w:val="heading 2"/>
    <w:basedOn w:val="Normal"/>
    <w:next w:val="Normal"/>
    <w:link w:val="Heading2Char"/>
    <w:uiPriority w:val="9"/>
    <w:semiHidden/>
    <w:unhideWhenUsed/>
    <w:qFormat/>
    <w:rsid w:val="00F122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rsid w:val="00EC05E3"/>
    <w:rPr>
      <w:rFonts w:ascii="Comic Sans MS" w:eastAsia="Times New Roman" w:hAnsi="Comic Sans MS" w:cs="Times New Roman"/>
      <w:b/>
      <w:sz w:val="40"/>
      <w:szCs w:val="40"/>
      <w:u w:val="single"/>
      <w:lang w:eastAsia="en-GB"/>
    </w:rPr>
  </w:style>
  <w:style w:type="character" w:customStyle="1" w:styleId="Heading2Char">
    <w:name w:val="Heading 2 Char"/>
    <w:basedOn w:val="DefaultParagraphFont"/>
    <w:link w:val="Heading2"/>
    <w:uiPriority w:val="9"/>
    <w:semiHidden/>
    <w:rsid w:val="00F12256"/>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link w:val="ListParagraphChar"/>
    <w:uiPriority w:val="34"/>
    <w:qFormat/>
    <w:rsid w:val="00363242"/>
    <w:pPr>
      <w:ind w:left="720"/>
      <w:contextualSpacing/>
    </w:pPr>
  </w:style>
  <w:style w:type="paragraph" w:styleId="Header">
    <w:name w:val="header"/>
    <w:basedOn w:val="Normal"/>
    <w:link w:val="HeaderChar"/>
    <w:uiPriority w:val="99"/>
    <w:unhideWhenUsed/>
    <w:rsid w:val="00B25815"/>
    <w:pPr>
      <w:tabs>
        <w:tab w:val="center" w:pos="4513"/>
        <w:tab w:val="right" w:pos="9026"/>
      </w:tabs>
    </w:pPr>
  </w:style>
  <w:style w:type="character" w:customStyle="1" w:styleId="HeaderChar">
    <w:name w:val="Header Char"/>
    <w:basedOn w:val="DefaultParagraphFont"/>
    <w:link w:val="Header"/>
    <w:uiPriority w:val="99"/>
    <w:rsid w:val="00B2581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25815"/>
    <w:pPr>
      <w:tabs>
        <w:tab w:val="center" w:pos="4513"/>
        <w:tab w:val="right" w:pos="9026"/>
      </w:tabs>
    </w:pPr>
  </w:style>
  <w:style w:type="character" w:customStyle="1" w:styleId="FooterChar">
    <w:name w:val="Footer Char"/>
    <w:basedOn w:val="DefaultParagraphFont"/>
    <w:link w:val="Footer"/>
    <w:uiPriority w:val="99"/>
    <w:rsid w:val="00B2581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A44C1"/>
    <w:rPr>
      <w:color w:val="0000FF"/>
      <w:u w:val="single"/>
    </w:rPr>
  </w:style>
  <w:style w:type="character" w:customStyle="1" w:styleId="ListParagraphChar">
    <w:name w:val="List Paragraph Char"/>
    <w:basedOn w:val="DefaultParagraphFont"/>
    <w:link w:val="ListParagraph"/>
    <w:uiPriority w:val="34"/>
    <w:rsid w:val="007A44C1"/>
    <w:rPr>
      <w:rFonts w:ascii="Times New Roman" w:eastAsia="Times New Roman" w:hAnsi="Times New Roman" w:cs="Times New Roman"/>
      <w:sz w:val="24"/>
      <w:szCs w:val="24"/>
      <w:lang w:eastAsia="en-GB"/>
    </w:rPr>
  </w:style>
  <w:style w:type="numbering" w:customStyle="1" w:styleId="Style1">
    <w:name w:val="Style1"/>
    <w:basedOn w:val="NoList"/>
    <w:uiPriority w:val="99"/>
    <w:rsid w:val="007A44C1"/>
    <w:pPr>
      <w:numPr>
        <w:numId w:val="16"/>
      </w:numPr>
    </w:pPr>
  </w:style>
  <w:style w:type="paragraph" w:customStyle="1" w:styleId="TSB-Level1Numbers">
    <w:name w:val="TSB - Level 1 Numbers"/>
    <w:basedOn w:val="Heading1"/>
    <w:link w:val="TSB-Level1NumbersChar"/>
    <w:qFormat/>
    <w:rsid w:val="007A44C1"/>
    <w:pPr>
      <w:keepNext w:val="0"/>
      <w:spacing w:after="200" w:line="276" w:lineRule="auto"/>
      <w:ind w:left="1480" w:hanging="482"/>
      <w:jc w:val="both"/>
    </w:pPr>
    <w:rPr>
      <w:rFonts w:asciiTheme="majorHAnsi" w:eastAsiaTheme="minorHAnsi" w:hAnsiTheme="majorHAnsi" w:cstheme="minorHAnsi"/>
      <w:b w:val="0"/>
      <w:sz w:val="22"/>
      <w:szCs w:val="32"/>
      <w:u w:val="none"/>
      <w:lang w:eastAsia="en-US"/>
    </w:rPr>
  </w:style>
  <w:style w:type="paragraph" w:customStyle="1" w:styleId="TSB-Level2Numbers">
    <w:name w:val="TSB - Level 2 Numbers"/>
    <w:basedOn w:val="TSB-Level1Numbers"/>
    <w:autoRedefine/>
    <w:qFormat/>
    <w:rsid w:val="007A44C1"/>
    <w:pPr>
      <w:ind w:left="2223" w:hanging="998"/>
    </w:pPr>
  </w:style>
  <w:style w:type="character" w:customStyle="1" w:styleId="TSB-Level1NumbersChar">
    <w:name w:val="TSB - Level 1 Numbers Char"/>
    <w:basedOn w:val="DefaultParagraphFont"/>
    <w:link w:val="TSB-Level1Numbers"/>
    <w:rsid w:val="007A44C1"/>
    <w:rPr>
      <w:rFonts w:asciiTheme="majorHAnsi" w:hAnsiTheme="majorHAnsi" w:cstheme="minorHAnsi"/>
      <w:szCs w:val="32"/>
    </w:rPr>
  </w:style>
  <w:style w:type="paragraph" w:customStyle="1" w:styleId="PolicyBullets">
    <w:name w:val="Policy Bullets"/>
    <w:basedOn w:val="ListParagraph"/>
    <w:link w:val="PolicyBulletsChar"/>
    <w:qFormat/>
    <w:rsid w:val="007A44C1"/>
    <w:pPr>
      <w:numPr>
        <w:numId w:val="19"/>
      </w:numPr>
      <w:spacing w:line="276" w:lineRule="auto"/>
      <w:ind w:left="1922" w:hanging="357"/>
    </w:pPr>
    <w:rPr>
      <w:rFonts w:asciiTheme="minorHAnsi" w:eastAsiaTheme="minorHAnsi" w:hAnsiTheme="minorHAnsi" w:cstheme="minorBidi"/>
      <w:sz w:val="22"/>
      <w:szCs w:val="22"/>
      <w:lang w:eastAsia="en-US"/>
    </w:rPr>
  </w:style>
  <w:style w:type="character" w:customStyle="1" w:styleId="PolicyBulletsChar">
    <w:name w:val="Policy Bullets Char"/>
    <w:basedOn w:val="DefaultParagraphFont"/>
    <w:link w:val="PolicyBullets"/>
    <w:rsid w:val="007A44C1"/>
  </w:style>
  <w:style w:type="table" w:styleId="TableGrid">
    <w:name w:val="Table Grid"/>
    <w:basedOn w:val="TableNormal"/>
    <w:uiPriority w:val="39"/>
    <w:rsid w:val="00F14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Stuart Pugh</cp:lastModifiedBy>
  <cp:revision>2</cp:revision>
  <dcterms:created xsi:type="dcterms:W3CDTF">2025-09-09T14:36:00Z</dcterms:created>
  <dcterms:modified xsi:type="dcterms:W3CDTF">2025-09-09T14:36:00Z</dcterms:modified>
</cp:coreProperties>
</file>